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FC2" w:rsidRPr="0021095E" w:rsidRDefault="00CD2FC2" w:rsidP="0021095E">
      <w:pPr>
        <w:autoSpaceDE w:val="0"/>
        <w:autoSpaceDN w:val="0"/>
        <w:adjustRightInd w:val="0"/>
        <w:ind w:left="4956"/>
        <w:rPr>
          <w:rFonts w:eastAsia="SimSun"/>
          <w:sz w:val="28"/>
          <w:szCs w:val="28"/>
          <w:lang w:eastAsia="zh-CN"/>
        </w:rPr>
      </w:pPr>
      <w:r w:rsidRPr="009F6E2A">
        <w:rPr>
          <w:rFonts w:eastAsia="SimSun"/>
          <w:sz w:val="28"/>
          <w:szCs w:val="28"/>
          <w:lang w:eastAsia="zh-CN"/>
        </w:rPr>
        <w:t xml:space="preserve">                                               </w:t>
      </w:r>
      <w:r w:rsidRPr="0021095E">
        <w:rPr>
          <w:rFonts w:eastAsia="SimSun"/>
          <w:sz w:val="28"/>
          <w:szCs w:val="28"/>
          <w:lang w:eastAsia="zh-CN"/>
        </w:rPr>
        <w:t xml:space="preserve">                                                  </w:t>
      </w:r>
    </w:p>
    <w:p w:rsidR="00CD2FC2" w:rsidRPr="009F6E2A" w:rsidRDefault="00CD2FC2" w:rsidP="009F6E2A">
      <w:pPr>
        <w:tabs>
          <w:tab w:val="center" w:pos="4677"/>
          <w:tab w:val="left" w:pos="6525"/>
          <w:tab w:val="left" w:pos="7785"/>
        </w:tabs>
        <w:autoSpaceDE w:val="0"/>
        <w:autoSpaceDN w:val="0"/>
        <w:adjustRightInd w:val="0"/>
        <w:jc w:val="center"/>
        <w:rPr>
          <w:rFonts w:eastAsia="SimSun"/>
          <w:b/>
          <w:bCs/>
          <w:sz w:val="28"/>
          <w:szCs w:val="28"/>
          <w:lang w:eastAsia="zh-CN"/>
        </w:rPr>
      </w:pPr>
      <w:r w:rsidRPr="009F6E2A">
        <w:rPr>
          <w:rFonts w:eastAsia="SimSun"/>
          <w:sz w:val="28"/>
          <w:szCs w:val="28"/>
          <w:lang w:eastAsia="zh-CN"/>
        </w:rPr>
        <w:object w:dxaOrig="871"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7.75pt" o:ole="">
            <v:imagedata r:id="rId7" o:title=""/>
          </v:shape>
          <o:OLEObject Type="Embed" ProgID="PBrush" ShapeID="_x0000_i1025" DrawAspect="Content" ObjectID="_1805614146" r:id="rId8"/>
        </w:object>
      </w:r>
    </w:p>
    <w:p w:rsidR="00CD2FC2" w:rsidRPr="009F6E2A" w:rsidRDefault="00CD2FC2" w:rsidP="009F6E2A">
      <w:pPr>
        <w:autoSpaceDE w:val="0"/>
        <w:autoSpaceDN w:val="0"/>
        <w:adjustRightInd w:val="0"/>
        <w:jc w:val="center"/>
        <w:rPr>
          <w:rFonts w:ascii="Times New Roman CYR" w:eastAsia="SimSun" w:hAnsi="Times New Roman CYR" w:cs="Times New Roman CYR"/>
          <w:b/>
          <w:bCs/>
          <w:sz w:val="28"/>
          <w:szCs w:val="28"/>
          <w:lang w:eastAsia="zh-CN"/>
        </w:rPr>
      </w:pPr>
      <w:r w:rsidRPr="009F6E2A">
        <w:rPr>
          <w:rFonts w:ascii="Times New Roman CYR" w:eastAsia="SimSun" w:hAnsi="Times New Roman CYR" w:cs="Times New Roman CYR"/>
          <w:b/>
          <w:bCs/>
          <w:sz w:val="28"/>
          <w:szCs w:val="28"/>
          <w:lang w:eastAsia="zh-CN"/>
        </w:rPr>
        <w:t>У К Р А Ї Н А</w:t>
      </w:r>
    </w:p>
    <w:p w:rsidR="00CD2FC2" w:rsidRPr="009F6E2A" w:rsidRDefault="00CD2FC2" w:rsidP="009F6E2A">
      <w:pPr>
        <w:autoSpaceDE w:val="0"/>
        <w:autoSpaceDN w:val="0"/>
        <w:adjustRightInd w:val="0"/>
        <w:jc w:val="center"/>
        <w:rPr>
          <w:rFonts w:ascii="Times New Roman CYR" w:eastAsia="SimSun" w:hAnsi="Times New Roman CYR" w:cs="Times New Roman CYR"/>
          <w:b/>
          <w:bCs/>
          <w:sz w:val="28"/>
          <w:szCs w:val="28"/>
          <w:lang w:eastAsia="zh-CN"/>
        </w:rPr>
      </w:pPr>
      <w:r w:rsidRPr="009F6E2A">
        <w:rPr>
          <w:rFonts w:ascii="Times New Roman CYR" w:eastAsia="SimSun" w:hAnsi="Times New Roman CYR" w:cs="Times New Roman CYR"/>
          <w:b/>
          <w:bCs/>
          <w:sz w:val="28"/>
          <w:szCs w:val="28"/>
          <w:lang w:eastAsia="zh-CN"/>
        </w:rPr>
        <w:t>ДУБЕНСЬКА РАЙОННА РАДА</w:t>
      </w:r>
    </w:p>
    <w:p w:rsidR="00CD2FC2" w:rsidRPr="009F6E2A" w:rsidRDefault="00CD2FC2" w:rsidP="009F6E2A">
      <w:pPr>
        <w:autoSpaceDE w:val="0"/>
        <w:autoSpaceDN w:val="0"/>
        <w:adjustRightInd w:val="0"/>
        <w:jc w:val="center"/>
        <w:rPr>
          <w:rFonts w:ascii="Times New Roman CYR" w:eastAsia="SimSun" w:hAnsi="Times New Roman CYR" w:cs="Times New Roman CYR"/>
          <w:b/>
          <w:bCs/>
          <w:sz w:val="28"/>
          <w:szCs w:val="28"/>
          <w:lang w:eastAsia="zh-CN"/>
        </w:rPr>
      </w:pPr>
      <w:r w:rsidRPr="009F6E2A">
        <w:rPr>
          <w:rFonts w:ascii="Times New Roman CYR" w:eastAsia="SimSun" w:hAnsi="Times New Roman CYR" w:cs="Times New Roman CYR"/>
          <w:b/>
          <w:bCs/>
          <w:sz w:val="28"/>
          <w:szCs w:val="28"/>
          <w:lang w:eastAsia="zh-CN"/>
        </w:rPr>
        <w:t>РІВНЕНСЬКОЇ ОБЛАСТІ</w:t>
      </w:r>
    </w:p>
    <w:p w:rsidR="00CD2FC2" w:rsidRPr="009F6E2A" w:rsidRDefault="00CD2FC2" w:rsidP="009F6E2A">
      <w:pPr>
        <w:autoSpaceDE w:val="0"/>
        <w:autoSpaceDN w:val="0"/>
        <w:adjustRightInd w:val="0"/>
        <w:jc w:val="center"/>
        <w:rPr>
          <w:rFonts w:eastAsia="SimSun"/>
          <w:sz w:val="28"/>
          <w:szCs w:val="28"/>
          <w:lang w:eastAsia="zh-CN"/>
        </w:rPr>
      </w:pPr>
      <w:r w:rsidRPr="009F6E2A">
        <w:rPr>
          <w:rFonts w:eastAsia="SimSun"/>
          <w:sz w:val="28"/>
          <w:szCs w:val="28"/>
          <w:lang w:eastAsia="zh-CN"/>
        </w:rPr>
        <w:t>Восьме скликання</w:t>
      </w:r>
    </w:p>
    <w:p w:rsidR="00CD2FC2" w:rsidRPr="009F6E2A" w:rsidRDefault="00634F6B" w:rsidP="009F6E2A">
      <w:pPr>
        <w:autoSpaceDE w:val="0"/>
        <w:autoSpaceDN w:val="0"/>
        <w:adjustRightInd w:val="0"/>
        <w:jc w:val="center"/>
        <w:rPr>
          <w:rFonts w:eastAsia="SimSun"/>
          <w:sz w:val="28"/>
          <w:szCs w:val="28"/>
          <w:lang w:eastAsia="zh-CN"/>
        </w:rPr>
      </w:pPr>
      <w:r>
        <w:rPr>
          <w:rFonts w:eastAsia="SimSun"/>
          <w:sz w:val="28"/>
          <w:szCs w:val="28"/>
          <w:lang w:eastAsia="zh-CN"/>
        </w:rPr>
        <w:t>(</w:t>
      </w:r>
      <w:r w:rsidR="0021095E">
        <w:rPr>
          <w:rFonts w:eastAsia="SimSun"/>
          <w:sz w:val="28"/>
          <w:szCs w:val="28"/>
          <w:lang w:eastAsia="zh-CN"/>
        </w:rPr>
        <w:t>Д</w:t>
      </w:r>
      <w:r w:rsidR="00916F60">
        <w:rPr>
          <w:rFonts w:eastAsia="SimSun"/>
          <w:sz w:val="28"/>
          <w:szCs w:val="28"/>
          <w:lang w:eastAsia="zh-CN"/>
        </w:rPr>
        <w:t>вадцять</w:t>
      </w:r>
      <w:r w:rsidR="00CD2FC2" w:rsidRPr="009F6E2A">
        <w:rPr>
          <w:rFonts w:eastAsia="SimSun"/>
          <w:sz w:val="28"/>
          <w:szCs w:val="28"/>
          <w:lang w:eastAsia="zh-CN"/>
        </w:rPr>
        <w:t xml:space="preserve"> </w:t>
      </w:r>
      <w:r w:rsidR="00916F60">
        <w:rPr>
          <w:rFonts w:eastAsia="SimSun"/>
          <w:sz w:val="28"/>
          <w:szCs w:val="28"/>
          <w:lang w:eastAsia="zh-CN"/>
        </w:rPr>
        <w:t xml:space="preserve">третя </w:t>
      </w:r>
      <w:r w:rsidR="00CD2FC2" w:rsidRPr="009F6E2A">
        <w:rPr>
          <w:rFonts w:eastAsia="SimSun"/>
          <w:sz w:val="28"/>
          <w:szCs w:val="28"/>
          <w:lang w:eastAsia="zh-CN"/>
        </w:rPr>
        <w:t>сесія)</w:t>
      </w:r>
    </w:p>
    <w:p w:rsidR="00CD2FC2" w:rsidRPr="009F6E2A" w:rsidRDefault="00CD2FC2" w:rsidP="009F6E2A">
      <w:pPr>
        <w:autoSpaceDE w:val="0"/>
        <w:autoSpaceDN w:val="0"/>
        <w:adjustRightInd w:val="0"/>
        <w:jc w:val="center"/>
        <w:rPr>
          <w:rFonts w:eastAsia="SimSun"/>
          <w:b/>
          <w:bCs/>
          <w:sz w:val="28"/>
          <w:szCs w:val="28"/>
          <w:lang w:eastAsia="zh-CN"/>
        </w:rPr>
      </w:pPr>
    </w:p>
    <w:p w:rsidR="00CD2FC2" w:rsidRPr="009F6E2A" w:rsidRDefault="00CD2FC2" w:rsidP="009F6E2A">
      <w:pPr>
        <w:autoSpaceDE w:val="0"/>
        <w:autoSpaceDN w:val="0"/>
        <w:adjustRightInd w:val="0"/>
        <w:jc w:val="center"/>
        <w:rPr>
          <w:rFonts w:ascii="Times New Roman CYR" w:eastAsia="SimSun" w:hAnsi="Times New Roman CYR" w:cs="Times New Roman CYR"/>
          <w:b/>
          <w:bCs/>
          <w:sz w:val="28"/>
          <w:szCs w:val="28"/>
          <w:lang w:eastAsia="zh-CN"/>
        </w:rPr>
      </w:pPr>
      <w:r w:rsidRPr="009F6E2A">
        <w:rPr>
          <w:rFonts w:ascii="Times New Roman CYR" w:eastAsia="SimSun" w:hAnsi="Times New Roman CYR" w:cs="Times New Roman CYR"/>
          <w:b/>
          <w:bCs/>
          <w:sz w:val="28"/>
          <w:szCs w:val="28"/>
          <w:lang w:eastAsia="zh-CN"/>
        </w:rPr>
        <w:t>Р І Ш Е Н Н Я</w:t>
      </w:r>
    </w:p>
    <w:p w:rsidR="00CD2FC2" w:rsidRPr="009F6E2A" w:rsidRDefault="00CD2FC2" w:rsidP="009F6E2A">
      <w:pPr>
        <w:autoSpaceDE w:val="0"/>
        <w:autoSpaceDN w:val="0"/>
        <w:adjustRightInd w:val="0"/>
        <w:jc w:val="center"/>
        <w:rPr>
          <w:rFonts w:eastAsia="SimSun"/>
          <w:b/>
          <w:bCs/>
          <w:sz w:val="28"/>
          <w:szCs w:val="28"/>
          <w:lang w:eastAsia="zh-CN"/>
        </w:rPr>
      </w:pPr>
    </w:p>
    <w:p w:rsidR="00CD2FC2" w:rsidRPr="00787CEB" w:rsidRDefault="008361FA" w:rsidP="00634F6B">
      <w:pPr>
        <w:autoSpaceDE w:val="0"/>
        <w:autoSpaceDN w:val="0"/>
        <w:adjustRightInd w:val="0"/>
        <w:jc w:val="both"/>
        <w:rPr>
          <w:rFonts w:eastAsia="SimSun"/>
          <w:sz w:val="28"/>
          <w:szCs w:val="28"/>
          <w:lang w:eastAsia="zh-CN"/>
        </w:rPr>
      </w:pPr>
      <w:r>
        <w:rPr>
          <w:rFonts w:eastAsia="SimSun"/>
          <w:sz w:val="28"/>
          <w:szCs w:val="28"/>
          <w:lang w:eastAsia="zh-CN"/>
        </w:rPr>
        <w:t xml:space="preserve">від </w:t>
      </w:r>
      <w:r w:rsidR="00263FBF">
        <w:rPr>
          <w:rFonts w:eastAsia="SimSun"/>
          <w:sz w:val="28"/>
          <w:szCs w:val="28"/>
          <w:lang w:eastAsia="zh-CN"/>
        </w:rPr>
        <w:t xml:space="preserve">27 березня </w:t>
      </w:r>
      <w:r w:rsidR="00835F44">
        <w:rPr>
          <w:rFonts w:eastAsia="SimSun"/>
          <w:sz w:val="28"/>
          <w:szCs w:val="28"/>
          <w:lang w:eastAsia="zh-CN"/>
        </w:rPr>
        <w:t>20</w:t>
      </w:r>
      <w:r w:rsidR="00650E8E">
        <w:rPr>
          <w:rFonts w:eastAsia="SimSun"/>
          <w:sz w:val="28"/>
          <w:szCs w:val="28"/>
          <w:lang w:eastAsia="zh-CN"/>
        </w:rPr>
        <w:t>25</w:t>
      </w:r>
      <w:r w:rsidR="00CD2FC2" w:rsidRPr="00787CEB">
        <w:rPr>
          <w:rFonts w:eastAsia="SimSun"/>
          <w:sz w:val="28"/>
          <w:szCs w:val="28"/>
          <w:lang w:eastAsia="zh-CN"/>
        </w:rPr>
        <w:t xml:space="preserve"> року                                      </w:t>
      </w:r>
      <w:r>
        <w:rPr>
          <w:rFonts w:eastAsia="SimSun"/>
          <w:sz w:val="28"/>
          <w:szCs w:val="28"/>
          <w:lang w:eastAsia="zh-CN"/>
        </w:rPr>
        <w:t xml:space="preserve">                            №</w:t>
      </w:r>
      <w:r w:rsidR="00263FBF">
        <w:rPr>
          <w:rFonts w:eastAsia="SimSun"/>
          <w:sz w:val="28"/>
          <w:szCs w:val="28"/>
          <w:lang w:eastAsia="zh-CN"/>
        </w:rPr>
        <w:t>336</w:t>
      </w:r>
    </w:p>
    <w:p w:rsidR="008361FA" w:rsidRDefault="008361FA" w:rsidP="00634F6B">
      <w:pPr>
        <w:pStyle w:val="HTML"/>
        <w:jc w:val="both"/>
        <w:rPr>
          <w:rFonts w:ascii="Times New Roman" w:hAnsi="Times New Roman"/>
          <w:sz w:val="28"/>
          <w:szCs w:val="28"/>
          <w:shd w:val="clear" w:color="auto" w:fill="FFFFFF"/>
        </w:rPr>
      </w:pPr>
    </w:p>
    <w:p w:rsidR="00634F6B" w:rsidRDefault="00634F6B" w:rsidP="00634F6B">
      <w:pPr>
        <w:pStyle w:val="HTML"/>
        <w:jc w:val="both"/>
        <w:rPr>
          <w:rFonts w:ascii="Times New Roman" w:hAnsi="Times New Roman"/>
          <w:bCs/>
          <w:sz w:val="28"/>
          <w:szCs w:val="28"/>
        </w:rPr>
      </w:pPr>
      <w:r w:rsidRPr="00634F6B">
        <w:rPr>
          <w:rFonts w:ascii="Times New Roman" w:hAnsi="Times New Roman"/>
          <w:bCs/>
          <w:sz w:val="28"/>
          <w:szCs w:val="28"/>
        </w:rPr>
        <w:t>Про звіт голови Дубенської районної</w:t>
      </w:r>
    </w:p>
    <w:p w:rsidR="00634F6B" w:rsidRDefault="00634F6B" w:rsidP="00634F6B">
      <w:pPr>
        <w:pStyle w:val="HTML"/>
        <w:jc w:val="both"/>
        <w:rPr>
          <w:rFonts w:ascii="Times New Roman" w:hAnsi="Times New Roman"/>
          <w:bCs/>
          <w:sz w:val="28"/>
          <w:szCs w:val="28"/>
        </w:rPr>
      </w:pPr>
      <w:r w:rsidRPr="00634F6B">
        <w:rPr>
          <w:rFonts w:ascii="Times New Roman" w:hAnsi="Times New Roman"/>
          <w:bCs/>
          <w:sz w:val="28"/>
          <w:szCs w:val="28"/>
        </w:rPr>
        <w:t xml:space="preserve">державної адміністрації </w:t>
      </w:r>
      <w:r w:rsidR="00916F60">
        <w:rPr>
          <w:rFonts w:ascii="Times New Roman" w:hAnsi="Times New Roman"/>
          <w:bCs/>
          <w:sz w:val="28"/>
          <w:szCs w:val="28"/>
        </w:rPr>
        <w:t xml:space="preserve">– начальника </w:t>
      </w:r>
    </w:p>
    <w:p w:rsidR="00634F6B" w:rsidRDefault="00916F60" w:rsidP="00634F6B">
      <w:pPr>
        <w:pStyle w:val="HTML"/>
        <w:jc w:val="both"/>
        <w:rPr>
          <w:rFonts w:ascii="Times New Roman" w:hAnsi="Times New Roman"/>
          <w:bCs/>
          <w:sz w:val="28"/>
          <w:szCs w:val="28"/>
        </w:rPr>
      </w:pPr>
      <w:r>
        <w:rPr>
          <w:rFonts w:ascii="Times New Roman" w:hAnsi="Times New Roman"/>
          <w:bCs/>
          <w:sz w:val="28"/>
          <w:szCs w:val="28"/>
        </w:rPr>
        <w:t xml:space="preserve">районної військової адміністрації </w:t>
      </w:r>
      <w:r w:rsidR="00634F6B" w:rsidRPr="00634F6B">
        <w:rPr>
          <w:rFonts w:ascii="Times New Roman" w:hAnsi="Times New Roman"/>
          <w:bCs/>
          <w:sz w:val="28"/>
          <w:szCs w:val="28"/>
        </w:rPr>
        <w:t xml:space="preserve">про </w:t>
      </w:r>
    </w:p>
    <w:p w:rsidR="00634F6B" w:rsidRDefault="00634F6B" w:rsidP="00634F6B">
      <w:pPr>
        <w:pStyle w:val="HTML"/>
        <w:jc w:val="both"/>
        <w:rPr>
          <w:rFonts w:ascii="Times New Roman" w:hAnsi="Times New Roman"/>
          <w:bCs/>
          <w:sz w:val="28"/>
          <w:szCs w:val="28"/>
        </w:rPr>
      </w:pPr>
      <w:r w:rsidRPr="00634F6B">
        <w:rPr>
          <w:rFonts w:ascii="Times New Roman" w:hAnsi="Times New Roman"/>
          <w:bCs/>
          <w:sz w:val="28"/>
          <w:szCs w:val="28"/>
        </w:rPr>
        <w:t xml:space="preserve">виконання делегованих повноважень </w:t>
      </w:r>
    </w:p>
    <w:p w:rsidR="00CD2FC2" w:rsidRDefault="00650E8E" w:rsidP="00634F6B">
      <w:pPr>
        <w:pStyle w:val="HTML"/>
        <w:jc w:val="both"/>
        <w:rPr>
          <w:rFonts w:ascii="Times New Roman" w:hAnsi="Times New Roman"/>
          <w:bCs/>
          <w:sz w:val="28"/>
          <w:szCs w:val="28"/>
        </w:rPr>
      </w:pPr>
      <w:r>
        <w:rPr>
          <w:rFonts w:ascii="Times New Roman" w:hAnsi="Times New Roman"/>
          <w:bCs/>
          <w:sz w:val="28"/>
          <w:szCs w:val="28"/>
        </w:rPr>
        <w:t>органів виконавчої влади за 2024</w:t>
      </w:r>
      <w:r w:rsidR="00634F6B" w:rsidRPr="00634F6B">
        <w:rPr>
          <w:rFonts w:ascii="Times New Roman" w:hAnsi="Times New Roman"/>
          <w:bCs/>
          <w:sz w:val="28"/>
          <w:szCs w:val="28"/>
        </w:rPr>
        <w:t xml:space="preserve"> рік</w:t>
      </w:r>
    </w:p>
    <w:p w:rsidR="00634F6B" w:rsidRDefault="00634F6B" w:rsidP="00634F6B">
      <w:pPr>
        <w:pStyle w:val="HTML"/>
        <w:jc w:val="both"/>
        <w:rPr>
          <w:rFonts w:ascii="Times New Roman" w:hAnsi="Times New Roman"/>
          <w:sz w:val="28"/>
          <w:szCs w:val="28"/>
          <w:lang w:val="uk-UA"/>
        </w:rPr>
      </w:pPr>
    </w:p>
    <w:p w:rsidR="00BE0FB7" w:rsidRPr="00BE0FB7" w:rsidRDefault="00BE0FB7" w:rsidP="00634F6B">
      <w:pPr>
        <w:pStyle w:val="HTML"/>
        <w:jc w:val="both"/>
        <w:rPr>
          <w:rFonts w:ascii="Times New Roman" w:hAnsi="Times New Roman"/>
          <w:sz w:val="28"/>
          <w:szCs w:val="28"/>
          <w:lang w:val="uk-UA"/>
        </w:rPr>
      </w:pPr>
    </w:p>
    <w:p w:rsidR="00634F6B" w:rsidRDefault="00634F6B" w:rsidP="008E7E03">
      <w:pPr>
        <w:spacing w:line="360" w:lineRule="auto"/>
        <w:ind w:firstLine="709"/>
        <w:jc w:val="both"/>
        <w:rPr>
          <w:sz w:val="28"/>
          <w:szCs w:val="28"/>
        </w:rPr>
      </w:pPr>
      <w:r>
        <w:rPr>
          <w:sz w:val="28"/>
          <w:szCs w:val="28"/>
        </w:rPr>
        <w:t xml:space="preserve">Заслухавши та обговоривши звіт голови райдержадміністрації про </w:t>
      </w:r>
      <w:r>
        <w:rPr>
          <w:bCs/>
          <w:sz w:val="28"/>
          <w:szCs w:val="28"/>
        </w:rPr>
        <w:t xml:space="preserve">виконання делегованих повноважень </w:t>
      </w:r>
      <w:r w:rsidR="00650E8E">
        <w:rPr>
          <w:bCs/>
          <w:sz w:val="28"/>
          <w:szCs w:val="28"/>
        </w:rPr>
        <w:t>органів виконавчої влади за 2024</w:t>
      </w:r>
      <w:r>
        <w:rPr>
          <w:bCs/>
          <w:sz w:val="28"/>
          <w:szCs w:val="28"/>
        </w:rPr>
        <w:t xml:space="preserve"> рік, в</w:t>
      </w:r>
      <w:r>
        <w:rPr>
          <w:sz w:val="28"/>
          <w:szCs w:val="28"/>
        </w:rPr>
        <w:t xml:space="preserve">ідповідно до ст. 44 Закону України «Про місцеве самоврядування в Україні», за погодженням з постійними комісіями, районна рада </w:t>
      </w:r>
    </w:p>
    <w:p w:rsidR="00634F6B" w:rsidRDefault="00634F6B" w:rsidP="008E7E03">
      <w:pPr>
        <w:spacing w:line="360" w:lineRule="auto"/>
        <w:jc w:val="center"/>
        <w:rPr>
          <w:bCs/>
          <w:sz w:val="28"/>
          <w:szCs w:val="28"/>
        </w:rPr>
      </w:pPr>
      <w:r>
        <w:rPr>
          <w:bCs/>
          <w:sz w:val="28"/>
          <w:szCs w:val="28"/>
        </w:rPr>
        <w:t>в и р і ш и л а :</w:t>
      </w:r>
    </w:p>
    <w:p w:rsidR="00634F6B" w:rsidRDefault="00634F6B" w:rsidP="008E7E03">
      <w:pPr>
        <w:spacing w:line="360" w:lineRule="auto"/>
        <w:jc w:val="both"/>
        <w:rPr>
          <w:bCs/>
          <w:sz w:val="28"/>
          <w:szCs w:val="28"/>
        </w:rPr>
      </w:pPr>
      <w:r>
        <w:rPr>
          <w:b/>
          <w:bCs/>
          <w:sz w:val="28"/>
          <w:szCs w:val="28"/>
        </w:rPr>
        <w:tab/>
      </w:r>
      <w:r>
        <w:rPr>
          <w:bCs/>
          <w:sz w:val="28"/>
          <w:szCs w:val="28"/>
        </w:rPr>
        <w:t xml:space="preserve">Звіт голови районної державної адміністрації Всеволода ПЕКАРСЬКОГО про виконання делегованих повноважень </w:t>
      </w:r>
      <w:r w:rsidR="00650E8E">
        <w:rPr>
          <w:bCs/>
          <w:sz w:val="28"/>
          <w:szCs w:val="28"/>
        </w:rPr>
        <w:t>органів виконавчої влади за 2024</w:t>
      </w:r>
      <w:r>
        <w:rPr>
          <w:bCs/>
          <w:sz w:val="28"/>
          <w:szCs w:val="28"/>
        </w:rPr>
        <w:t xml:space="preserve"> рік взяти до відома.</w:t>
      </w:r>
    </w:p>
    <w:p w:rsidR="00634F6B" w:rsidRDefault="00634F6B" w:rsidP="00634F6B">
      <w:pPr>
        <w:jc w:val="both"/>
        <w:rPr>
          <w:bCs/>
          <w:sz w:val="28"/>
          <w:szCs w:val="28"/>
        </w:rPr>
      </w:pPr>
    </w:p>
    <w:p w:rsidR="00634F6B" w:rsidRDefault="00634F6B" w:rsidP="00634F6B">
      <w:pPr>
        <w:jc w:val="both"/>
        <w:rPr>
          <w:bCs/>
          <w:sz w:val="28"/>
          <w:szCs w:val="28"/>
        </w:rPr>
      </w:pPr>
      <w:r>
        <w:rPr>
          <w:bCs/>
          <w:sz w:val="28"/>
          <w:szCs w:val="28"/>
        </w:rPr>
        <w:tab/>
      </w:r>
    </w:p>
    <w:p w:rsidR="00BE0FB7" w:rsidRDefault="00BE0FB7" w:rsidP="00634F6B">
      <w:pPr>
        <w:jc w:val="both"/>
        <w:rPr>
          <w:bCs/>
          <w:sz w:val="28"/>
          <w:szCs w:val="28"/>
        </w:rPr>
      </w:pPr>
    </w:p>
    <w:p w:rsidR="00BE0FB7" w:rsidRDefault="00BE0FB7" w:rsidP="00634F6B">
      <w:pPr>
        <w:jc w:val="both"/>
        <w:rPr>
          <w:b/>
          <w:bCs/>
          <w:sz w:val="28"/>
          <w:szCs w:val="28"/>
        </w:rPr>
      </w:pPr>
    </w:p>
    <w:p w:rsidR="00CD2FC2" w:rsidRPr="009F6E2A" w:rsidRDefault="00CD2FC2" w:rsidP="00634F6B">
      <w:pPr>
        <w:pStyle w:val="a3"/>
      </w:pPr>
    </w:p>
    <w:p w:rsidR="00BE70BE" w:rsidRPr="00634F6B" w:rsidRDefault="00CD2FC2" w:rsidP="00634F6B">
      <w:pPr>
        <w:pStyle w:val="a3"/>
        <w:ind w:firstLine="708"/>
        <w:rPr>
          <w:sz w:val="28"/>
          <w:szCs w:val="28"/>
        </w:rPr>
      </w:pPr>
      <w:r w:rsidRPr="00634F6B">
        <w:rPr>
          <w:sz w:val="28"/>
          <w:szCs w:val="28"/>
        </w:rPr>
        <w:t>Голова ради</w:t>
      </w:r>
      <w:r w:rsidRPr="00634F6B">
        <w:rPr>
          <w:sz w:val="28"/>
          <w:szCs w:val="28"/>
        </w:rPr>
        <w:tab/>
      </w:r>
      <w:r w:rsidRPr="00634F6B">
        <w:rPr>
          <w:sz w:val="28"/>
          <w:szCs w:val="28"/>
        </w:rPr>
        <w:tab/>
      </w:r>
      <w:r w:rsidRPr="00634F6B">
        <w:rPr>
          <w:sz w:val="28"/>
          <w:szCs w:val="28"/>
        </w:rPr>
        <w:tab/>
        <w:t xml:space="preserve">            </w:t>
      </w:r>
      <w:r w:rsidRPr="00634F6B">
        <w:rPr>
          <w:sz w:val="28"/>
          <w:szCs w:val="28"/>
        </w:rPr>
        <w:tab/>
      </w:r>
      <w:r w:rsidRPr="00634F6B">
        <w:rPr>
          <w:sz w:val="28"/>
          <w:szCs w:val="28"/>
        </w:rPr>
        <w:tab/>
        <w:t xml:space="preserve">Віктор КОВАЛЬОВ </w:t>
      </w:r>
    </w:p>
    <w:p w:rsidR="008361FA" w:rsidRDefault="008361FA" w:rsidP="00835F44">
      <w:pPr>
        <w:pStyle w:val="a3"/>
        <w:rPr>
          <w:color w:val="FFFFFF"/>
          <w:sz w:val="28"/>
          <w:szCs w:val="28"/>
        </w:rPr>
      </w:pPr>
    </w:p>
    <w:p w:rsidR="00B927A4" w:rsidRDefault="00B927A4" w:rsidP="00835F44">
      <w:pPr>
        <w:pStyle w:val="a3"/>
        <w:rPr>
          <w:color w:val="FFFFFF"/>
          <w:sz w:val="28"/>
          <w:szCs w:val="28"/>
        </w:rPr>
      </w:pPr>
    </w:p>
    <w:p w:rsidR="00B927A4" w:rsidRDefault="00B927A4" w:rsidP="00835F44">
      <w:pPr>
        <w:pStyle w:val="a3"/>
        <w:rPr>
          <w:color w:val="FFFFFF"/>
          <w:sz w:val="28"/>
          <w:szCs w:val="28"/>
        </w:rPr>
      </w:pPr>
    </w:p>
    <w:p w:rsidR="00B927A4" w:rsidRDefault="00B927A4" w:rsidP="00835F44">
      <w:pPr>
        <w:pStyle w:val="a3"/>
        <w:rPr>
          <w:color w:val="FFFFFF"/>
          <w:sz w:val="28"/>
          <w:szCs w:val="28"/>
        </w:rPr>
      </w:pPr>
    </w:p>
    <w:p w:rsidR="00B927A4" w:rsidRDefault="00B927A4" w:rsidP="00835F44">
      <w:pPr>
        <w:pStyle w:val="a3"/>
        <w:rPr>
          <w:color w:val="FFFFFF"/>
          <w:sz w:val="28"/>
          <w:szCs w:val="28"/>
        </w:rPr>
      </w:pPr>
    </w:p>
    <w:p w:rsidR="00B927A4" w:rsidRDefault="00B927A4" w:rsidP="00835F44">
      <w:pPr>
        <w:pStyle w:val="a3"/>
        <w:rPr>
          <w:color w:val="FFFFFF"/>
          <w:sz w:val="28"/>
          <w:szCs w:val="28"/>
        </w:rPr>
      </w:pPr>
    </w:p>
    <w:p w:rsidR="00B927A4" w:rsidRDefault="00B927A4" w:rsidP="00B927A4">
      <w:pPr>
        <w:jc w:val="center"/>
        <w:rPr>
          <w:b/>
          <w:bCs/>
          <w:sz w:val="28"/>
          <w:szCs w:val="28"/>
        </w:rPr>
      </w:pPr>
      <w:r>
        <w:rPr>
          <w:b/>
          <w:bCs/>
          <w:sz w:val="28"/>
          <w:szCs w:val="28"/>
        </w:rPr>
        <w:lastRenderedPageBreak/>
        <w:t xml:space="preserve">ЗВІТ </w:t>
      </w:r>
    </w:p>
    <w:p w:rsidR="00B927A4" w:rsidRDefault="00B927A4" w:rsidP="00B927A4">
      <w:pPr>
        <w:jc w:val="center"/>
        <w:rPr>
          <w:b/>
          <w:bCs/>
          <w:sz w:val="28"/>
          <w:szCs w:val="28"/>
        </w:rPr>
      </w:pPr>
      <w:r>
        <w:rPr>
          <w:b/>
          <w:bCs/>
          <w:sz w:val="28"/>
          <w:szCs w:val="28"/>
        </w:rPr>
        <w:t xml:space="preserve">голови Дубенської районної державної адміністрації – </w:t>
      </w:r>
    </w:p>
    <w:p w:rsidR="00B927A4" w:rsidRDefault="00B927A4" w:rsidP="00B927A4">
      <w:pPr>
        <w:jc w:val="center"/>
        <w:rPr>
          <w:b/>
          <w:bCs/>
          <w:sz w:val="28"/>
          <w:szCs w:val="28"/>
        </w:rPr>
      </w:pPr>
      <w:r>
        <w:rPr>
          <w:b/>
          <w:bCs/>
          <w:sz w:val="28"/>
          <w:szCs w:val="28"/>
        </w:rPr>
        <w:t xml:space="preserve">начальника Дубенської районної військової адміністрації </w:t>
      </w:r>
    </w:p>
    <w:p w:rsidR="00B927A4" w:rsidRPr="0099409E" w:rsidRDefault="00B927A4" w:rsidP="00B927A4">
      <w:pPr>
        <w:jc w:val="center"/>
        <w:rPr>
          <w:rFonts w:eastAsia="Times New Roman"/>
          <w:b/>
          <w:bCs/>
          <w:sz w:val="28"/>
          <w:szCs w:val="28"/>
        </w:rPr>
      </w:pPr>
      <w:r w:rsidRPr="0099409E">
        <w:rPr>
          <w:rFonts w:eastAsia="Times New Roman"/>
          <w:b/>
          <w:bCs/>
          <w:sz w:val="28"/>
          <w:szCs w:val="28"/>
        </w:rPr>
        <w:t>про виконання делегованих повноважень</w:t>
      </w:r>
    </w:p>
    <w:p w:rsidR="00B927A4" w:rsidRDefault="00B927A4" w:rsidP="00B927A4">
      <w:pPr>
        <w:jc w:val="center"/>
        <w:rPr>
          <w:rFonts w:eastAsia="Times New Roman"/>
          <w:b/>
          <w:bCs/>
          <w:sz w:val="28"/>
          <w:szCs w:val="28"/>
        </w:rPr>
      </w:pPr>
      <w:r>
        <w:rPr>
          <w:rFonts w:eastAsia="Times New Roman"/>
          <w:b/>
          <w:bCs/>
          <w:sz w:val="28"/>
          <w:szCs w:val="28"/>
        </w:rPr>
        <w:t>органів виконавчої влади за 2024</w:t>
      </w:r>
      <w:r w:rsidRPr="0099409E">
        <w:rPr>
          <w:rFonts w:eastAsia="Times New Roman"/>
          <w:b/>
          <w:bCs/>
          <w:sz w:val="28"/>
          <w:szCs w:val="28"/>
        </w:rPr>
        <w:t xml:space="preserve"> рік</w:t>
      </w:r>
    </w:p>
    <w:p w:rsidR="00B927A4" w:rsidRDefault="00B927A4" w:rsidP="00B927A4">
      <w:pPr>
        <w:jc w:val="center"/>
        <w:rPr>
          <w:rFonts w:eastAsia="Times New Roman"/>
          <w:b/>
          <w:bCs/>
          <w:sz w:val="28"/>
          <w:szCs w:val="28"/>
        </w:rPr>
      </w:pPr>
    </w:p>
    <w:p w:rsidR="00B927A4" w:rsidRDefault="00B927A4" w:rsidP="00B927A4">
      <w:pPr>
        <w:ind w:firstLine="708"/>
        <w:jc w:val="both"/>
        <w:rPr>
          <w:sz w:val="28"/>
          <w:szCs w:val="28"/>
        </w:rPr>
      </w:pPr>
      <w:r w:rsidRPr="0099409E">
        <w:rPr>
          <w:sz w:val="28"/>
          <w:szCs w:val="28"/>
        </w:rPr>
        <w:t>Дубенська районна державна адмініст</w:t>
      </w:r>
      <w:r>
        <w:rPr>
          <w:sz w:val="28"/>
          <w:szCs w:val="28"/>
        </w:rPr>
        <w:t xml:space="preserve">рація в межах своїх повноважень </w:t>
      </w:r>
      <w:r w:rsidRPr="0099409E">
        <w:rPr>
          <w:sz w:val="28"/>
          <w:szCs w:val="28"/>
        </w:rPr>
        <w:t>здійснює виконавчу владу на підвідомчій території, а також відповідно до статті 44Закону України «Про місцеве са</w:t>
      </w:r>
      <w:r>
        <w:rPr>
          <w:sz w:val="28"/>
          <w:szCs w:val="28"/>
        </w:rPr>
        <w:t>моврядування в Україні» реалізовує</w:t>
      </w:r>
      <w:r w:rsidRPr="0099409E">
        <w:rPr>
          <w:sz w:val="28"/>
          <w:szCs w:val="28"/>
        </w:rPr>
        <w:t xml:space="preserve"> повноваження,делеговані рішенням районної ради від 25 липня 1997 року №67 «Про делегування</w:t>
      </w:r>
      <w:r>
        <w:rPr>
          <w:sz w:val="28"/>
          <w:szCs w:val="28"/>
        </w:rPr>
        <w:t xml:space="preserve"> </w:t>
      </w:r>
      <w:r w:rsidRPr="0099409E">
        <w:rPr>
          <w:sz w:val="28"/>
          <w:szCs w:val="28"/>
        </w:rPr>
        <w:t>районній державній адміністрації повноважень районної ради».</w:t>
      </w:r>
    </w:p>
    <w:p w:rsidR="00B927A4" w:rsidRDefault="00B927A4" w:rsidP="00B927A4">
      <w:pPr>
        <w:ind w:firstLine="708"/>
        <w:jc w:val="both"/>
        <w:rPr>
          <w:sz w:val="28"/>
          <w:szCs w:val="28"/>
        </w:rPr>
      </w:pPr>
    </w:p>
    <w:p w:rsidR="00B927A4" w:rsidRDefault="00B927A4" w:rsidP="00B927A4">
      <w:pPr>
        <w:ind w:firstLine="708"/>
        <w:jc w:val="both"/>
        <w:rPr>
          <w:rFonts w:eastAsia="Times New Roman"/>
          <w:sz w:val="28"/>
          <w:szCs w:val="28"/>
        </w:rPr>
      </w:pPr>
      <w:r>
        <w:rPr>
          <w:sz w:val="28"/>
          <w:szCs w:val="28"/>
        </w:rPr>
        <w:t>2024-й. Ще один рік боротьби і потужного протистояння України широкомасштабній збройній агресії росії.</w:t>
      </w:r>
    </w:p>
    <w:p w:rsidR="00B927A4" w:rsidRDefault="00B927A4" w:rsidP="00B927A4">
      <w:pPr>
        <w:ind w:firstLine="708"/>
        <w:jc w:val="both"/>
        <w:rPr>
          <w:rFonts w:eastAsia="Times New Roman"/>
          <w:sz w:val="28"/>
          <w:szCs w:val="28"/>
        </w:rPr>
      </w:pPr>
      <w:r>
        <w:rPr>
          <w:sz w:val="28"/>
          <w:szCs w:val="28"/>
        </w:rPr>
        <w:t>Пріоритет незмінний: безпека жителів району та системна підтримка Збройних Сил України.</w:t>
      </w:r>
    </w:p>
    <w:p w:rsidR="00B927A4" w:rsidRDefault="00B927A4" w:rsidP="00B927A4">
      <w:pPr>
        <w:ind w:firstLine="708"/>
        <w:jc w:val="both"/>
        <w:rPr>
          <w:rFonts w:eastAsia="Times New Roman"/>
          <w:sz w:val="28"/>
          <w:szCs w:val="28"/>
        </w:rPr>
      </w:pPr>
      <w:r>
        <w:rPr>
          <w:sz w:val="28"/>
          <w:szCs w:val="28"/>
        </w:rPr>
        <w:t>20 грудня 2023 року було прийнято «Програму підтримки територіальної оборони та зміцнення обороноздатності Дубенського району на 2024 рік». Вона стала продовженням Програм розбудови та підтримки тероборони, прийнятих у попередні роки.</w:t>
      </w:r>
    </w:p>
    <w:p w:rsidR="00B927A4" w:rsidRDefault="00B927A4" w:rsidP="00B927A4">
      <w:pPr>
        <w:ind w:firstLine="708"/>
        <w:jc w:val="both"/>
        <w:rPr>
          <w:rFonts w:eastAsia="Times New Roman"/>
          <w:sz w:val="28"/>
          <w:szCs w:val="28"/>
        </w:rPr>
      </w:pPr>
      <w:r>
        <w:rPr>
          <w:sz w:val="28"/>
          <w:szCs w:val="28"/>
        </w:rPr>
        <w:t xml:space="preserve">Слід зауважити, що власних надходжень до районного бюджету в 2024 році надійшло </w:t>
      </w:r>
      <w:r>
        <w:rPr>
          <w:b/>
          <w:bCs/>
          <w:sz w:val="28"/>
          <w:szCs w:val="28"/>
        </w:rPr>
        <w:t>435 тис. 650, 56</w:t>
      </w:r>
      <w:r>
        <w:rPr>
          <w:sz w:val="28"/>
          <w:szCs w:val="28"/>
        </w:rPr>
        <w:t xml:space="preserve"> грн.</w:t>
      </w:r>
    </w:p>
    <w:p w:rsidR="00B927A4" w:rsidRDefault="00B927A4" w:rsidP="00B927A4">
      <w:pPr>
        <w:ind w:firstLine="708"/>
        <w:jc w:val="both"/>
        <w:rPr>
          <w:sz w:val="28"/>
          <w:szCs w:val="28"/>
        </w:rPr>
      </w:pPr>
      <w:r>
        <w:rPr>
          <w:sz w:val="28"/>
          <w:szCs w:val="28"/>
        </w:rPr>
        <w:t xml:space="preserve">При цьому, загальний обсяг видатків за Програмою розбудови тероборони у2024-му склав </w:t>
      </w:r>
      <w:r>
        <w:rPr>
          <w:b/>
          <w:bCs/>
          <w:sz w:val="28"/>
          <w:szCs w:val="28"/>
        </w:rPr>
        <w:t>1 млн. 829 тис. 928, 48 грн</w:t>
      </w:r>
      <w:r>
        <w:rPr>
          <w:sz w:val="28"/>
          <w:szCs w:val="28"/>
        </w:rPr>
        <w:t xml:space="preserve">, що на </w:t>
      </w:r>
      <w:r>
        <w:rPr>
          <w:b/>
          <w:bCs/>
          <w:sz w:val="28"/>
          <w:szCs w:val="28"/>
        </w:rPr>
        <w:t>466,8 тис.грн</w:t>
      </w:r>
      <w:r>
        <w:rPr>
          <w:sz w:val="28"/>
          <w:szCs w:val="28"/>
        </w:rPr>
        <w:t xml:space="preserve">. більше, ніж у минулому році (у 2023 було: </w:t>
      </w:r>
      <w:r>
        <w:rPr>
          <w:b/>
          <w:bCs/>
          <w:sz w:val="28"/>
          <w:szCs w:val="28"/>
        </w:rPr>
        <w:t>1 млн 363 тис. 154, 50 грн)</w:t>
      </w:r>
      <w:r>
        <w:rPr>
          <w:sz w:val="28"/>
          <w:szCs w:val="28"/>
        </w:rPr>
        <w:t xml:space="preserve">. Сюди ввійшли кошти з районного бюджету у сумі </w:t>
      </w:r>
      <w:r>
        <w:rPr>
          <w:b/>
          <w:bCs/>
          <w:sz w:val="28"/>
          <w:szCs w:val="28"/>
        </w:rPr>
        <w:t>55 тис. 928,48 грн.</w:t>
      </w:r>
      <w:r>
        <w:rPr>
          <w:sz w:val="28"/>
          <w:szCs w:val="28"/>
        </w:rPr>
        <w:t xml:space="preserve"> та субвенції, надані тергромадами Дубенського району у сумі </w:t>
      </w:r>
      <w:r>
        <w:rPr>
          <w:b/>
          <w:bCs/>
          <w:sz w:val="28"/>
          <w:szCs w:val="28"/>
        </w:rPr>
        <w:t>1 млн774 тис грн</w:t>
      </w:r>
      <w:r>
        <w:rPr>
          <w:sz w:val="28"/>
          <w:szCs w:val="28"/>
        </w:rPr>
        <w:t>. Дякую керівництву та депутатському корпусу громад за розуміння та співпрацю.</w:t>
      </w:r>
    </w:p>
    <w:p w:rsidR="00B927A4" w:rsidRDefault="00B927A4" w:rsidP="00B927A4">
      <w:pPr>
        <w:jc w:val="both"/>
        <w:rPr>
          <w:b/>
          <w:bCs/>
          <w:sz w:val="28"/>
          <w:szCs w:val="28"/>
        </w:rPr>
      </w:pPr>
    </w:p>
    <w:p w:rsidR="00B927A4" w:rsidRDefault="00B927A4" w:rsidP="00B927A4">
      <w:pPr>
        <w:ind w:firstLine="708"/>
        <w:jc w:val="both"/>
        <w:rPr>
          <w:rFonts w:eastAsia="Times New Roman"/>
          <w:sz w:val="28"/>
          <w:szCs w:val="28"/>
        </w:rPr>
      </w:pPr>
    </w:p>
    <w:p w:rsidR="00B927A4" w:rsidRDefault="00B927A4" w:rsidP="00B927A4">
      <w:pPr>
        <w:ind w:firstLine="708"/>
        <w:jc w:val="both"/>
        <w:rPr>
          <w:rFonts w:eastAsia="Times New Roman"/>
          <w:b/>
          <w:bCs/>
          <w:sz w:val="28"/>
          <w:szCs w:val="28"/>
        </w:rPr>
      </w:pPr>
      <w:r>
        <w:rPr>
          <w:b/>
          <w:bCs/>
          <w:sz w:val="28"/>
          <w:szCs w:val="28"/>
        </w:rPr>
        <w:t>ЩО ВДАЛОСЯ ЗРОБИТИ</w:t>
      </w:r>
    </w:p>
    <w:p w:rsidR="00B927A4" w:rsidRPr="005974E5" w:rsidRDefault="00B927A4" w:rsidP="00B927A4">
      <w:pPr>
        <w:ind w:firstLine="708"/>
        <w:jc w:val="both"/>
        <w:rPr>
          <w:sz w:val="28"/>
          <w:szCs w:val="28"/>
        </w:rPr>
      </w:pPr>
      <w:r>
        <w:rPr>
          <w:b/>
          <w:bCs/>
          <w:sz w:val="28"/>
          <w:szCs w:val="28"/>
        </w:rPr>
        <w:t>Для наших земляків із 57-го окремого батальйону ТРО та 104-ї окремої бригади ТРО закупили джерела живлення, ноутбуки, телевізори, планшети, два кавадрокоптери</w:t>
      </w:r>
      <w:r>
        <w:rPr>
          <w:sz w:val="28"/>
          <w:szCs w:val="28"/>
        </w:rPr>
        <w:t xml:space="preserve"> DJI Mavic ЗТ (один із тепловізором), жорсткий диск, плити пінополістирольні та ін.</w:t>
      </w:r>
    </w:p>
    <w:p w:rsidR="00B927A4" w:rsidRDefault="00B927A4" w:rsidP="00B927A4">
      <w:pPr>
        <w:ind w:firstLine="709"/>
        <w:jc w:val="both"/>
        <w:rPr>
          <w:rFonts w:eastAsia="Times New Roman"/>
          <w:sz w:val="28"/>
          <w:szCs w:val="28"/>
        </w:rPr>
      </w:pPr>
      <w:r>
        <w:rPr>
          <w:sz w:val="28"/>
          <w:szCs w:val="28"/>
        </w:rPr>
        <w:t xml:space="preserve">Дубенщина активно долучилась до </w:t>
      </w:r>
      <w:r>
        <w:rPr>
          <w:color w:val="080809"/>
          <w:sz w:val="28"/>
          <w:szCs w:val="28"/>
        </w:rPr>
        <w:t xml:space="preserve">облаштуваня оборонних рубежів на Сході. У минулому році дві команди наших людей працювали на Покровському напрямку, облаштовуючи ВОПи. Цю роботу продовжуємо й у 2025-му. Особисто знайомий з умовами, в яких там працюють і живуть наші люди. Для </w:t>
      </w:r>
      <w:r>
        <w:rPr>
          <w:sz w:val="28"/>
          <w:szCs w:val="28"/>
        </w:rPr>
        <w:t xml:space="preserve">виконання поставлених завдань нами було придбано: причіп, бензопили і витратні матеріали до них, молотки, акумуляторні батареї, мотобури, тепловентилятори, зарядні пристрої, подовжувачі тощо. </w:t>
      </w:r>
    </w:p>
    <w:p w:rsidR="00B927A4" w:rsidRDefault="00B927A4" w:rsidP="00B927A4">
      <w:pPr>
        <w:ind w:firstLine="709"/>
        <w:jc w:val="both"/>
        <w:rPr>
          <w:sz w:val="28"/>
          <w:szCs w:val="28"/>
        </w:rPr>
      </w:pPr>
      <w:r>
        <w:rPr>
          <w:sz w:val="28"/>
          <w:szCs w:val="28"/>
        </w:rPr>
        <w:t xml:space="preserve">В листопаді 2024-го райдержадміністрація забезпечила виготовлення та відправку 30150 протипіхотних «їжаків» на Донецький напрямок. Майже 20 </w:t>
      </w:r>
      <w:r>
        <w:rPr>
          <w:sz w:val="28"/>
          <w:szCs w:val="28"/>
        </w:rPr>
        <w:lastRenderedPageBreak/>
        <w:t xml:space="preserve">тисяч їжаків власними силами виготовили підприємства та комунальники району. Ще 99 тис.грн виділила Демидівська селищна рада. За них придбали метал на понад 12 тисяч виробів. Дякую усім підприємствам та громадам, які відгукнулись та зробили свій значний внесок в облаштування оборонних рубежів. </w:t>
      </w:r>
    </w:p>
    <w:p w:rsidR="00B927A4" w:rsidRDefault="00B927A4" w:rsidP="00B927A4">
      <w:pPr>
        <w:jc w:val="both"/>
        <w:rPr>
          <w:b/>
          <w:bCs/>
          <w:sz w:val="28"/>
          <w:szCs w:val="28"/>
        </w:rPr>
      </w:pPr>
    </w:p>
    <w:p w:rsidR="00B927A4" w:rsidRDefault="00B927A4" w:rsidP="00B927A4">
      <w:pPr>
        <w:ind w:firstLine="708"/>
        <w:jc w:val="both"/>
        <w:rPr>
          <w:rFonts w:eastAsia="Times New Roman"/>
          <w:sz w:val="28"/>
          <w:szCs w:val="28"/>
        </w:rPr>
      </w:pPr>
      <w:r>
        <w:rPr>
          <w:sz w:val="28"/>
          <w:szCs w:val="28"/>
        </w:rPr>
        <w:t xml:space="preserve">З метою забезпечення особового складу районних спеціалізованих служб цивільного захисту придбано: бронежилети 4 класу захисту,протигази цивільні з маскою, портативні радіостанції </w:t>
      </w:r>
      <w:r>
        <w:rPr>
          <w:sz w:val="28"/>
          <w:szCs w:val="28"/>
          <w:lang w:val="en-US"/>
        </w:rPr>
        <w:t>Motorola</w:t>
      </w:r>
      <w:r>
        <w:rPr>
          <w:sz w:val="28"/>
          <w:szCs w:val="28"/>
        </w:rPr>
        <w:t xml:space="preserve">. </w:t>
      </w:r>
    </w:p>
    <w:p w:rsidR="00B927A4" w:rsidRDefault="00B927A4" w:rsidP="00B927A4">
      <w:pPr>
        <w:ind w:firstLine="709"/>
        <w:jc w:val="both"/>
        <w:rPr>
          <w:rFonts w:eastAsia="Times New Roman"/>
          <w:sz w:val="28"/>
          <w:szCs w:val="28"/>
        </w:rPr>
      </w:pPr>
      <w:r>
        <w:rPr>
          <w:sz w:val="28"/>
          <w:szCs w:val="28"/>
        </w:rPr>
        <w:t xml:space="preserve">Враховуючи звернення т.в.о. </w:t>
      </w:r>
      <w:r w:rsidRPr="00C43CB5">
        <w:rPr>
          <w:sz w:val="28"/>
          <w:szCs w:val="28"/>
        </w:rPr>
        <w:t xml:space="preserve">начальника штабу району ТрО № 4 та з метою безпечної організації проведення засідань штабу </w:t>
      </w:r>
      <w:r>
        <w:rPr>
          <w:sz w:val="28"/>
          <w:szCs w:val="28"/>
        </w:rPr>
        <w:t>у приміщенні Дубенської районної державної (військової) адміністрації було встановлено систему контролю доступу, яка складається з турнікета та загороджувальної конструкції (вартість 92200,00 грн.)</w:t>
      </w:r>
    </w:p>
    <w:p w:rsidR="00B927A4" w:rsidRDefault="00B927A4" w:rsidP="00B927A4">
      <w:pPr>
        <w:jc w:val="both"/>
        <w:rPr>
          <w:rFonts w:eastAsia="Times New Roman"/>
          <w:b/>
          <w:bCs/>
          <w:color w:val="FF0000"/>
          <w:sz w:val="28"/>
          <w:szCs w:val="28"/>
          <w:u w:color="FF0000"/>
        </w:rPr>
      </w:pPr>
    </w:p>
    <w:p w:rsidR="00B927A4" w:rsidRDefault="00B927A4" w:rsidP="00B927A4">
      <w:pPr>
        <w:ind w:firstLine="708"/>
        <w:jc w:val="both"/>
        <w:rPr>
          <w:rFonts w:eastAsia="Times New Roman"/>
          <w:b/>
          <w:bCs/>
          <w:sz w:val="28"/>
          <w:szCs w:val="28"/>
        </w:rPr>
      </w:pPr>
      <w:r>
        <w:rPr>
          <w:b/>
          <w:bCs/>
          <w:sz w:val="28"/>
          <w:szCs w:val="28"/>
        </w:rPr>
        <w:t xml:space="preserve">ЗАХИСНІ СПОРУДИ – ГАРАНТІЯ БЕЗПЕКИ НАШИХ ЛЮДЕЙ </w:t>
      </w:r>
    </w:p>
    <w:p w:rsidR="00B927A4" w:rsidRDefault="00B927A4" w:rsidP="00B927A4">
      <w:pPr>
        <w:ind w:firstLine="708"/>
        <w:jc w:val="both"/>
        <w:rPr>
          <w:rFonts w:eastAsia="Times New Roman"/>
          <w:color w:val="FF0000"/>
          <w:sz w:val="28"/>
          <w:szCs w:val="28"/>
          <w:u w:color="FF0000"/>
        </w:rPr>
      </w:pPr>
      <w:r>
        <w:rPr>
          <w:sz w:val="28"/>
          <w:szCs w:val="28"/>
        </w:rPr>
        <w:t>Станом на 01.01.2025 фонд споруд цивільного захисту налічує 521 захисну споруду. Це +6 до минулого року. Так, на сьогодні маємо: 366 протирадіаційних укриттів, 1 сховище та 154 найпростіших укриттів.</w:t>
      </w:r>
    </w:p>
    <w:p w:rsidR="00B927A4" w:rsidRDefault="00B927A4" w:rsidP="00B927A4">
      <w:pPr>
        <w:ind w:firstLine="708"/>
        <w:jc w:val="both"/>
        <w:rPr>
          <w:rFonts w:eastAsia="Times New Roman"/>
          <w:sz w:val="28"/>
          <w:szCs w:val="28"/>
        </w:rPr>
      </w:pPr>
      <w:r>
        <w:rPr>
          <w:sz w:val="28"/>
          <w:szCs w:val="28"/>
        </w:rPr>
        <w:t xml:space="preserve">Із 521 захисної споруди 418 є придатними для використання (це 80,2%). </w:t>
      </w:r>
    </w:p>
    <w:p w:rsidR="00B927A4" w:rsidRDefault="00B927A4" w:rsidP="00B927A4">
      <w:pPr>
        <w:ind w:firstLine="708"/>
        <w:jc w:val="both"/>
        <w:rPr>
          <w:rFonts w:eastAsia="Times New Roman"/>
          <w:sz w:val="28"/>
          <w:szCs w:val="28"/>
        </w:rPr>
      </w:pPr>
      <w:r>
        <w:rPr>
          <w:sz w:val="28"/>
          <w:szCs w:val="28"/>
        </w:rPr>
        <w:t>Протягом 2024 року приведено до стану «готовності» 24 укриття.</w:t>
      </w:r>
    </w:p>
    <w:p w:rsidR="00B927A4" w:rsidRDefault="00B927A4" w:rsidP="00B927A4">
      <w:pPr>
        <w:ind w:firstLine="708"/>
        <w:jc w:val="both"/>
        <w:rPr>
          <w:rFonts w:eastAsia="Times New Roman"/>
          <w:sz w:val="28"/>
          <w:szCs w:val="28"/>
        </w:rPr>
      </w:pPr>
      <w:r>
        <w:rPr>
          <w:sz w:val="28"/>
          <w:szCs w:val="28"/>
        </w:rPr>
        <w:t>Нагадаю, що усі захисні споруди перебувають на обліку міських, селищних та сільських територіальних громад. Робота по приведенню укриттів до належного стану триває.</w:t>
      </w:r>
    </w:p>
    <w:p w:rsidR="00B927A4" w:rsidRDefault="00B927A4" w:rsidP="00B927A4">
      <w:pPr>
        <w:jc w:val="both"/>
        <w:rPr>
          <w:b/>
          <w:bCs/>
          <w:sz w:val="28"/>
          <w:szCs w:val="28"/>
        </w:rPr>
      </w:pPr>
    </w:p>
    <w:p w:rsidR="00B927A4" w:rsidRPr="008E5AE5" w:rsidRDefault="00B927A4" w:rsidP="00B927A4">
      <w:pPr>
        <w:ind w:firstLine="708"/>
        <w:jc w:val="both"/>
        <w:rPr>
          <w:b/>
          <w:bCs/>
          <w:sz w:val="28"/>
          <w:szCs w:val="28"/>
        </w:rPr>
      </w:pPr>
      <w:r>
        <w:rPr>
          <w:b/>
          <w:bCs/>
          <w:sz w:val="28"/>
          <w:szCs w:val="28"/>
        </w:rPr>
        <w:t>ЛІКВІДАЦІЯ НАСЛІДКІВ РАКЕТНИХ АТАК</w:t>
      </w:r>
    </w:p>
    <w:p w:rsidR="00B927A4" w:rsidRDefault="00B927A4" w:rsidP="00B927A4">
      <w:pPr>
        <w:ind w:firstLine="708"/>
        <w:jc w:val="both"/>
        <w:rPr>
          <w:rFonts w:eastAsia="Times New Roman"/>
          <w:sz w:val="28"/>
          <w:szCs w:val="28"/>
        </w:rPr>
      </w:pPr>
      <w:r>
        <w:rPr>
          <w:sz w:val="28"/>
          <w:szCs w:val="28"/>
        </w:rPr>
        <w:t xml:space="preserve">У 2024-му на території району зафіксовано 2 «прильоти». Обійшлось без постраждалих, наслідки оперативно ліквідовано. Дякую рятувальникам та усім працівникам силових структур.  </w:t>
      </w:r>
    </w:p>
    <w:p w:rsidR="00B927A4" w:rsidRDefault="00B927A4" w:rsidP="00B927A4">
      <w:pPr>
        <w:ind w:firstLine="708"/>
        <w:jc w:val="both"/>
        <w:rPr>
          <w:sz w:val="28"/>
          <w:szCs w:val="28"/>
        </w:rPr>
      </w:pPr>
      <w:r>
        <w:rPr>
          <w:sz w:val="28"/>
          <w:szCs w:val="28"/>
        </w:rPr>
        <w:t>Для злагодженості та оперативності дій у випадку виникнення надзвичайних ситуацій, спільно з рятувальниками та працівниками поліції, на території району проводимо командно-штабні навчання.</w:t>
      </w:r>
    </w:p>
    <w:p w:rsidR="00B927A4" w:rsidRDefault="00B927A4" w:rsidP="00B927A4">
      <w:pPr>
        <w:jc w:val="both"/>
        <w:rPr>
          <w:sz w:val="28"/>
          <w:szCs w:val="28"/>
        </w:rPr>
      </w:pPr>
    </w:p>
    <w:p w:rsidR="00B927A4" w:rsidRDefault="00B927A4" w:rsidP="00B927A4">
      <w:pPr>
        <w:ind w:firstLine="708"/>
        <w:jc w:val="both"/>
        <w:rPr>
          <w:rFonts w:eastAsia="Times New Roman"/>
          <w:b/>
          <w:bCs/>
          <w:sz w:val="28"/>
          <w:szCs w:val="28"/>
        </w:rPr>
      </w:pPr>
      <w:r>
        <w:rPr>
          <w:b/>
          <w:bCs/>
          <w:sz w:val="28"/>
          <w:szCs w:val="28"/>
        </w:rPr>
        <w:t xml:space="preserve">ДОПОМОГА ПОСТРАЖДАЛИМ РЕГІОНАМ </w:t>
      </w:r>
    </w:p>
    <w:p w:rsidR="00B927A4" w:rsidRPr="005974E5" w:rsidRDefault="00B927A4" w:rsidP="00B927A4">
      <w:pPr>
        <w:ind w:firstLine="708"/>
        <w:jc w:val="both"/>
        <w:rPr>
          <w:rFonts w:eastAsia="Times New Roman"/>
          <w:sz w:val="28"/>
          <w:szCs w:val="28"/>
        </w:rPr>
      </w:pPr>
      <w:r>
        <w:rPr>
          <w:sz w:val="28"/>
          <w:szCs w:val="28"/>
        </w:rPr>
        <w:t>Харківщина. У 2024 там зафіксували майже 4 тисячі обстрілів (за даними Харківської ОВА). Суттєво постраждала енергетична інфраструктура. В рамках акції «Подаруй світло Харкову» спільно з територіальними громадами району було зібрано та передано Харківській обласній раді 47 генераторів для забезпечення життєдіяльності громад Харківщини + один генератор, потужністю 1,4 мВт.</w:t>
      </w:r>
    </w:p>
    <w:p w:rsidR="00B927A4" w:rsidRDefault="00B927A4" w:rsidP="00B927A4">
      <w:pPr>
        <w:rPr>
          <w:b/>
          <w:sz w:val="27"/>
          <w:szCs w:val="27"/>
        </w:rPr>
      </w:pPr>
    </w:p>
    <w:p w:rsidR="00B927A4" w:rsidRPr="00CB5D4A" w:rsidRDefault="00B927A4" w:rsidP="00B927A4">
      <w:pPr>
        <w:ind w:firstLine="708"/>
        <w:jc w:val="both"/>
        <w:rPr>
          <w:rFonts w:eastAsia="Times New Roman"/>
          <w:sz w:val="28"/>
          <w:szCs w:val="28"/>
        </w:rPr>
      </w:pPr>
      <w:r>
        <w:rPr>
          <w:b/>
          <w:bCs/>
          <w:sz w:val="28"/>
          <w:szCs w:val="28"/>
        </w:rPr>
        <w:t>ОХОРОНА ЗДОРОВ'Я</w:t>
      </w:r>
    </w:p>
    <w:p w:rsidR="00B927A4" w:rsidRDefault="00B927A4" w:rsidP="00B927A4">
      <w:pPr>
        <w:ind w:firstLine="708"/>
        <w:jc w:val="both"/>
        <w:rPr>
          <w:rFonts w:eastAsia="Times New Roman"/>
          <w:b/>
          <w:bCs/>
          <w:sz w:val="28"/>
          <w:szCs w:val="28"/>
        </w:rPr>
      </w:pPr>
      <w:r>
        <w:rPr>
          <w:b/>
          <w:bCs/>
          <w:sz w:val="28"/>
          <w:szCs w:val="28"/>
        </w:rPr>
        <w:t>У 2024 році відбулися суттєві технічні оновлення у закладах вторинної ланки:</w:t>
      </w:r>
    </w:p>
    <w:p w:rsidR="00B927A4" w:rsidRDefault="00B927A4" w:rsidP="00B927A4">
      <w:pPr>
        <w:ind w:firstLine="708"/>
        <w:jc w:val="both"/>
        <w:rPr>
          <w:rFonts w:eastAsia="Times New Roman"/>
          <w:sz w:val="28"/>
          <w:szCs w:val="28"/>
        </w:rPr>
      </w:pPr>
      <w:r>
        <w:rPr>
          <w:sz w:val="28"/>
          <w:szCs w:val="28"/>
        </w:rPr>
        <w:lastRenderedPageBreak/>
        <w:t>- Демидівська селищна рада отримала субвенцію з державного бюджету для капітального ремонту захисної споруди цивільної оборони (цивільного захисту) ПРУ для «КНП Демидівської» ЦРЛ.</w:t>
      </w:r>
    </w:p>
    <w:p w:rsidR="00B927A4" w:rsidRDefault="00B927A4" w:rsidP="00B927A4">
      <w:pPr>
        <w:ind w:firstLine="708"/>
        <w:jc w:val="both"/>
        <w:rPr>
          <w:color w:val="212529"/>
          <w:sz w:val="27"/>
          <w:szCs w:val="27"/>
        </w:rPr>
      </w:pPr>
      <w:r>
        <w:rPr>
          <w:sz w:val="28"/>
          <w:szCs w:val="28"/>
        </w:rPr>
        <w:t>-</w:t>
      </w:r>
      <w:r>
        <w:rPr>
          <w:color w:val="212529"/>
          <w:sz w:val="27"/>
          <w:szCs w:val="27"/>
        </w:rPr>
        <w:t> У Радивилівській міській лікарні запрацював кабінет комп'ютерної томографії. Комп’ютерний томограф «GE Healthcare Optima CT -520» придбали у рамках одного зі спільних проєктів Міністерства охорони здоров’я України та Світового банку.КТ-обстеження для пацієнтів – безкоштовне.</w:t>
      </w:r>
    </w:p>
    <w:p w:rsidR="00B927A4" w:rsidRPr="00FB7B8A" w:rsidRDefault="00B927A4" w:rsidP="00B927A4">
      <w:pPr>
        <w:jc w:val="both"/>
        <w:rPr>
          <w:rFonts w:eastAsia="Times New Roman"/>
          <w:sz w:val="28"/>
          <w:szCs w:val="28"/>
        </w:rPr>
      </w:pPr>
    </w:p>
    <w:p w:rsidR="00B927A4" w:rsidRDefault="00B927A4" w:rsidP="00B927A4">
      <w:pPr>
        <w:ind w:firstLine="708"/>
        <w:jc w:val="both"/>
        <w:rPr>
          <w:rFonts w:eastAsia="Times New Roman"/>
          <w:b/>
          <w:bCs/>
          <w:sz w:val="28"/>
          <w:szCs w:val="28"/>
        </w:rPr>
      </w:pPr>
      <w:r>
        <w:rPr>
          <w:b/>
          <w:bCs/>
          <w:sz w:val="28"/>
          <w:szCs w:val="28"/>
        </w:rPr>
        <w:t>Важливо, аби жителі навіть найвіддаленіших сіл мали можливість отримати якісну та оперативну медичну допомогу. Для цього:</w:t>
      </w:r>
    </w:p>
    <w:p w:rsidR="00B927A4" w:rsidRDefault="00B927A4" w:rsidP="00B927A4">
      <w:pPr>
        <w:ind w:firstLine="708"/>
        <w:jc w:val="both"/>
        <w:rPr>
          <w:rFonts w:eastAsia="Times New Roman"/>
          <w:sz w:val="28"/>
          <w:szCs w:val="28"/>
        </w:rPr>
      </w:pPr>
      <w:r>
        <w:rPr>
          <w:sz w:val="28"/>
          <w:szCs w:val="28"/>
        </w:rPr>
        <w:t>- за сприяння Дубенської РВА Дубенська станція екстреної (швидкої) медичної допомоги отримала 3 автомобілі швидкої допомоги для Радивилова, Млинова та Дубна. Автівки повнопривідні, повністю укомплектовані всім необхідним для надання екстреної медичної допомоги, мають сучасне обладнання.</w:t>
      </w:r>
    </w:p>
    <w:p w:rsidR="00B927A4" w:rsidRDefault="00B927A4" w:rsidP="00B927A4">
      <w:pPr>
        <w:ind w:firstLine="708"/>
        <w:jc w:val="both"/>
        <w:rPr>
          <w:sz w:val="28"/>
          <w:szCs w:val="28"/>
        </w:rPr>
      </w:pPr>
      <w:r>
        <w:rPr>
          <w:sz w:val="28"/>
          <w:szCs w:val="28"/>
        </w:rPr>
        <w:t xml:space="preserve">- </w:t>
      </w:r>
      <w:r>
        <w:rPr>
          <w:color w:val="1D1D1B"/>
          <w:sz w:val="28"/>
          <w:szCs w:val="28"/>
        </w:rPr>
        <w:t>Демидівський центр первинної медико-санітарної допомоги отримав нову автівку</w:t>
      </w:r>
      <w:r>
        <w:rPr>
          <w:sz w:val="28"/>
          <w:szCs w:val="28"/>
        </w:rPr>
        <w:t xml:space="preserve">. Автомобілі Renault Duster придбали у співпраці МОЗ, Світового банку та Рівненської ОВА. А Радивилівський та Млинівський центри первинної медико-санітарної допомоги отримали легкові електромобілі MG4 Electric, вартістю близько 1 млн. грн. кожен. Автівки придбані в межах Угоди про грант Глобального фонду фінансування (Проєкт «Зміцнення системи охорони здоров’я та збереження життя») між Україною та Міжнародним банком реконструкції та розвитку. </w:t>
      </w:r>
    </w:p>
    <w:p w:rsidR="00B927A4" w:rsidRDefault="00B927A4" w:rsidP="00B927A4">
      <w:pPr>
        <w:ind w:firstLine="708"/>
        <w:jc w:val="both"/>
        <w:rPr>
          <w:sz w:val="28"/>
          <w:szCs w:val="28"/>
        </w:rPr>
      </w:pPr>
      <w:r>
        <w:rPr>
          <w:sz w:val="28"/>
          <w:szCs w:val="28"/>
        </w:rPr>
        <w:t>- в рамках співпраці з Рівненським обласним перинатальним центром у лютому та березні на території нашого району працювала мобільна гінекологічна бригада. Фахівці працювали уДубенській, Радивилівській, Козинській, Крупецькій, Млинівській, Тараканівській та Боремельській тергромадах. Вони безкоштовно обстежили 1250 жінок.</w:t>
      </w:r>
    </w:p>
    <w:p w:rsidR="00B927A4" w:rsidRDefault="00B927A4" w:rsidP="00B927A4">
      <w:pPr>
        <w:ind w:firstLine="708"/>
        <w:jc w:val="both"/>
        <w:rPr>
          <w:sz w:val="28"/>
          <w:szCs w:val="28"/>
        </w:rPr>
      </w:pPr>
    </w:p>
    <w:p w:rsidR="00B927A4" w:rsidRDefault="00B927A4" w:rsidP="00B927A4">
      <w:pPr>
        <w:ind w:firstLine="708"/>
        <w:jc w:val="both"/>
        <w:rPr>
          <w:sz w:val="28"/>
          <w:szCs w:val="28"/>
        </w:rPr>
      </w:pPr>
      <w:r>
        <w:rPr>
          <w:sz w:val="28"/>
          <w:szCs w:val="28"/>
        </w:rPr>
        <w:t>У 202</w:t>
      </w:r>
      <w:r w:rsidRPr="00A17726">
        <w:rPr>
          <w:sz w:val="28"/>
          <w:szCs w:val="28"/>
          <w:lang w:val="ru-RU"/>
        </w:rPr>
        <w:t>4</w:t>
      </w:r>
      <w:r>
        <w:rPr>
          <w:sz w:val="28"/>
          <w:szCs w:val="28"/>
        </w:rPr>
        <w:t xml:space="preserve"> році заклади </w:t>
      </w:r>
      <w:r>
        <w:rPr>
          <w:b/>
          <w:bCs/>
          <w:sz w:val="28"/>
          <w:szCs w:val="28"/>
        </w:rPr>
        <w:t>первинної ланки</w:t>
      </w:r>
      <w:r>
        <w:rPr>
          <w:sz w:val="28"/>
          <w:szCs w:val="28"/>
        </w:rPr>
        <w:t xml:space="preserve"> медицини (а це 10 центрів ПМСД) за надання медичних послуг населенню отримали від НСЗУ 148 млн 018 тис гривень</w:t>
      </w:r>
      <w:r w:rsidRPr="00A17726">
        <w:rPr>
          <w:sz w:val="28"/>
          <w:szCs w:val="28"/>
          <w:lang w:val="ru-RU"/>
        </w:rPr>
        <w:t xml:space="preserve"> (</w:t>
      </w:r>
      <w:r>
        <w:rPr>
          <w:sz w:val="28"/>
          <w:szCs w:val="28"/>
        </w:rPr>
        <w:t xml:space="preserve">на 47, 1 млн. більше ніж у 2023 році). </w:t>
      </w:r>
    </w:p>
    <w:p w:rsidR="00B927A4" w:rsidRDefault="00B927A4" w:rsidP="00B927A4">
      <w:pPr>
        <w:jc w:val="both"/>
        <w:rPr>
          <w:sz w:val="28"/>
          <w:szCs w:val="28"/>
        </w:rPr>
      </w:pPr>
    </w:p>
    <w:p w:rsidR="00B927A4" w:rsidRDefault="00B927A4" w:rsidP="00B927A4">
      <w:pPr>
        <w:ind w:firstLine="708"/>
        <w:jc w:val="both"/>
        <w:rPr>
          <w:rFonts w:eastAsia="Times New Roman"/>
          <w:sz w:val="28"/>
          <w:szCs w:val="28"/>
        </w:rPr>
      </w:pPr>
      <w:r>
        <w:rPr>
          <w:sz w:val="28"/>
          <w:szCs w:val="28"/>
        </w:rPr>
        <w:t xml:space="preserve">За цей же період заклади </w:t>
      </w:r>
      <w:r>
        <w:rPr>
          <w:b/>
          <w:bCs/>
          <w:sz w:val="28"/>
          <w:szCs w:val="28"/>
        </w:rPr>
        <w:t>вторинної ланки</w:t>
      </w:r>
      <w:r>
        <w:rPr>
          <w:sz w:val="28"/>
          <w:szCs w:val="28"/>
        </w:rPr>
        <w:t xml:space="preserve"> отримали від НСЗУ </w:t>
      </w:r>
      <w:r w:rsidRPr="00A17726">
        <w:rPr>
          <w:sz w:val="28"/>
          <w:szCs w:val="28"/>
          <w:lang w:val="ru-RU"/>
        </w:rPr>
        <w:t>402</w:t>
      </w:r>
      <w:r>
        <w:rPr>
          <w:sz w:val="28"/>
          <w:szCs w:val="28"/>
        </w:rPr>
        <w:t xml:space="preserve"> млн 007 тис гривень (на 114,2 млн. грн більше в порівнянні з 2023 роком).</w:t>
      </w:r>
    </w:p>
    <w:p w:rsidR="00B927A4" w:rsidRDefault="00B927A4" w:rsidP="00B927A4">
      <w:pPr>
        <w:ind w:firstLine="708"/>
        <w:jc w:val="both"/>
        <w:rPr>
          <w:rFonts w:eastAsia="Times New Roman"/>
          <w:b/>
          <w:bCs/>
          <w:sz w:val="28"/>
          <w:szCs w:val="28"/>
        </w:rPr>
      </w:pPr>
      <w:r>
        <w:rPr>
          <w:b/>
          <w:bCs/>
          <w:sz w:val="28"/>
          <w:szCs w:val="28"/>
        </w:rPr>
        <w:t>Зростання надходжень пов’язано із збільшенням кількості пакетів послуг. Так, «первинкою» з НСЗУ укладено на 11 пакетів послуг більше ніж у 2023-му (39 проти 28), а «вторинкою» - на 5 (73 проти 68).</w:t>
      </w:r>
    </w:p>
    <w:p w:rsidR="00B927A4" w:rsidRDefault="00B927A4" w:rsidP="00B927A4">
      <w:pPr>
        <w:ind w:firstLine="708"/>
        <w:jc w:val="both"/>
        <w:rPr>
          <w:b/>
          <w:bCs/>
          <w:sz w:val="28"/>
          <w:szCs w:val="28"/>
        </w:rPr>
      </w:pPr>
    </w:p>
    <w:p w:rsidR="00B927A4" w:rsidRPr="00C93A9A" w:rsidRDefault="00B927A4" w:rsidP="00B927A4">
      <w:pPr>
        <w:ind w:firstLine="708"/>
        <w:jc w:val="both"/>
        <w:rPr>
          <w:rFonts w:eastAsia="Times New Roman"/>
          <w:b/>
          <w:bCs/>
          <w:sz w:val="28"/>
          <w:szCs w:val="28"/>
        </w:rPr>
      </w:pPr>
      <w:r>
        <w:rPr>
          <w:b/>
          <w:bCs/>
          <w:sz w:val="28"/>
          <w:szCs w:val="28"/>
        </w:rPr>
        <w:t>ОСВІТА</w:t>
      </w:r>
    </w:p>
    <w:p w:rsidR="00B927A4" w:rsidRDefault="00B927A4" w:rsidP="00B927A4">
      <w:pPr>
        <w:ind w:firstLine="708"/>
        <w:jc w:val="both"/>
        <w:rPr>
          <w:rFonts w:eastAsia="Times New Roman"/>
          <w:sz w:val="28"/>
          <w:szCs w:val="28"/>
        </w:rPr>
      </w:pPr>
      <w:r>
        <w:rPr>
          <w:sz w:val="28"/>
          <w:szCs w:val="28"/>
        </w:rPr>
        <w:t>Спільно з громадами району працюємо над формуванням максимально безпечних умов в освітніх закладах. Відтак усі 60 закладів дошкільної освіти та 96 закладів загальної середньої освіти мають укриття, навчання проходить як в очній, так і в змішаній формі.</w:t>
      </w:r>
    </w:p>
    <w:p w:rsidR="00B927A4" w:rsidRDefault="00B927A4" w:rsidP="00B927A4">
      <w:pPr>
        <w:ind w:firstLine="708"/>
        <w:jc w:val="both"/>
        <w:rPr>
          <w:rFonts w:eastAsia="Times New Roman"/>
          <w:sz w:val="28"/>
          <w:szCs w:val="28"/>
          <w:shd w:val="clear" w:color="auto" w:fill="FFFFFF"/>
        </w:rPr>
      </w:pPr>
      <w:r>
        <w:rPr>
          <w:sz w:val="28"/>
          <w:szCs w:val="28"/>
          <w:shd w:val="clear" w:color="auto" w:fill="FFFFFF"/>
        </w:rPr>
        <w:lastRenderedPageBreak/>
        <w:t>Для підвезення школярів до місць навчання в громадах району маємо 69 шкільних автобусів. У 2024 році придбано 2 шкільні автобуси - для Демидівської та Крупецької громад. Є потреба у закупівлі ще 13 шкільних автобусів.</w:t>
      </w:r>
    </w:p>
    <w:p w:rsidR="00B927A4" w:rsidRDefault="00B927A4" w:rsidP="00B927A4">
      <w:pPr>
        <w:shd w:val="clear" w:color="auto" w:fill="FFFFFF"/>
        <w:ind w:firstLine="708"/>
        <w:jc w:val="both"/>
        <w:rPr>
          <w:rFonts w:eastAsia="Times New Roman"/>
          <w:color w:val="080809"/>
          <w:sz w:val="28"/>
          <w:szCs w:val="28"/>
        </w:rPr>
      </w:pPr>
      <w:r>
        <w:rPr>
          <w:color w:val="080809"/>
          <w:sz w:val="28"/>
          <w:szCs w:val="28"/>
        </w:rPr>
        <w:t>Понад 13,4 млн грн. субвенції з державного бюджету отримали громади Дубенщини для забезпечення безкоштовним харчуванням учнів молодших класів. Відтак теплими обідами забезпечено 6626 діток, які навчаються у 1-4 класах.</w:t>
      </w:r>
    </w:p>
    <w:p w:rsidR="00B927A4" w:rsidRDefault="00B927A4" w:rsidP="00B927A4">
      <w:pPr>
        <w:ind w:firstLine="708"/>
        <w:jc w:val="both"/>
        <w:rPr>
          <w:sz w:val="28"/>
          <w:szCs w:val="28"/>
        </w:rPr>
      </w:pPr>
      <w:r>
        <w:rPr>
          <w:sz w:val="28"/>
          <w:szCs w:val="28"/>
        </w:rPr>
        <w:t xml:space="preserve">+2 «класи безпеки», які запрацювали на базі Дубенського ліцею №5 та пожежної частини в м. Дубно. На території району їх функціонує вже 25. </w:t>
      </w:r>
    </w:p>
    <w:p w:rsidR="00B927A4" w:rsidRDefault="00B927A4" w:rsidP="00B927A4">
      <w:pPr>
        <w:ind w:firstLine="708"/>
        <w:jc w:val="both"/>
        <w:rPr>
          <w:sz w:val="28"/>
          <w:szCs w:val="28"/>
        </w:rPr>
      </w:pPr>
      <w:r>
        <w:rPr>
          <w:sz w:val="28"/>
          <w:szCs w:val="28"/>
        </w:rPr>
        <w:t xml:space="preserve">Протягом квітня-травня 2024 року організовано та проведено районний етап  змагань «Пліч-о-пліч» Всеукраїнські шкільні ліги». Участь у них взяли 103 команди із 19 громад району. Загальна кількість учасників – 1242 школярі. </w:t>
      </w:r>
    </w:p>
    <w:p w:rsidR="00B927A4" w:rsidRPr="00682795" w:rsidRDefault="00B927A4" w:rsidP="00B927A4">
      <w:pPr>
        <w:ind w:firstLine="708"/>
        <w:jc w:val="both"/>
        <w:rPr>
          <w:sz w:val="28"/>
          <w:szCs w:val="28"/>
        </w:rPr>
      </w:pPr>
      <w:r w:rsidRPr="00682795">
        <w:rPr>
          <w:sz w:val="28"/>
          <w:szCs w:val="28"/>
        </w:rPr>
        <w:t xml:space="preserve">Протягом лютого-березня 2024 року в райдержадміністрації працювала робоча група, до складу якої входили представники департаменту освіти облдержадміністрації, керівник Державної служби якості освіти у Рівненській області, працівники райдержадміністрації, керівники органів управління освітою територіальних громад, депутати обласної та районної рад, із формування мережі старшої профільної школи в Дубенському районі. За результатами роботи групи сформовано мережу академічних ліцеїв: Дубенський ліцей №6, Радивилівський ліцей №2, Млинівський ліцей №1 та Демидівський ліцей. </w:t>
      </w:r>
    </w:p>
    <w:p w:rsidR="00B927A4" w:rsidRDefault="00B927A4" w:rsidP="00B927A4">
      <w:pPr>
        <w:jc w:val="both"/>
        <w:rPr>
          <w:b/>
          <w:bCs/>
          <w:sz w:val="28"/>
          <w:szCs w:val="28"/>
        </w:rPr>
      </w:pPr>
    </w:p>
    <w:p w:rsidR="00B927A4" w:rsidRDefault="00B927A4" w:rsidP="00B927A4">
      <w:pPr>
        <w:ind w:firstLine="708"/>
        <w:jc w:val="both"/>
        <w:rPr>
          <w:rFonts w:eastAsia="Times New Roman"/>
          <w:b/>
          <w:bCs/>
          <w:sz w:val="28"/>
          <w:szCs w:val="28"/>
        </w:rPr>
      </w:pPr>
      <w:r>
        <w:rPr>
          <w:b/>
          <w:bCs/>
          <w:sz w:val="28"/>
          <w:szCs w:val="28"/>
        </w:rPr>
        <w:t>ПІДТРИМКА ОБДАРОВАНОЇ МОЛОДІ ЗАЛИШАЄТЬСЯ В ПРІОРИТЕТІ ОСВІТНЬОЇ ПОЛІТИКИ РАЙОНУ</w:t>
      </w:r>
    </w:p>
    <w:p w:rsidR="00B927A4" w:rsidRDefault="00B927A4" w:rsidP="00B927A4">
      <w:pPr>
        <w:pStyle w:val="aa"/>
        <w:shd w:val="clear" w:color="auto" w:fill="FFFFFF"/>
        <w:spacing w:before="0" w:after="0"/>
        <w:jc w:val="both"/>
        <w:rPr>
          <w:sz w:val="28"/>
          <w:szCs w:val="28"/>
          <w:u w:color="000000"/>
          <w:shd w:val="clear" w:color="auto" w:fill="FFFFFF"/>
        </w:rPr>
      </w:pPr>
      <w:r>
        <w:rPr>
          <w:sz w:val="28"/>
          <w:szCs w:val="28"/>
          <w:u w:color="000000"/>
          <w:shd w:val="clear" w:color="auto" w:fill="FFFFFF"/>
        </w:rPr>
        <w:t>В травні відзначили 71 переможця районного етапу Всеукраїнських учнівських олімпіад з навчальних предметів.</w:t>
      </w:r>
    </w:p>
    <w:p w:rsidR="00B927A4" w:rsidRDefault="00B927A4" w:rsidP="00B927A4">
      <w:pPr>
        <w:pStyle w:val="aa"/>
        <w:shd w:val="clear" w:color="auto" w:fill="FFFFFF"/>
        <w:spacing w:before="0" w:after="0"/>
        <w:jc w:val="both"/>
        <w:rPr>
          <w:sz w:val="28"/>
          <w:szCs w:val="28"/>
        </w:rPr>
      </w:pPr>
      <w:r>
        <w:rPr>
          <w:sz w:val="28"/>
          <w:szCs w:val="28"/>
          <w:u w:color="000000"/>
          <w:shd w:val="clear" w:color="auto" w:fill="FFFFFF"/>
        </w:rPr>
        <w:tab/>
      </w:r>
      <w:r>
        <w:rPr>
          <w:sz w:val="28"/>
          <w:szCs w:val="28"/>
        </w:rPr>
        <w:t>Третій рік поспіль вітаємо випускників, які склали національний мультипредметний тест на найвищий бал – 200. У 2024 році їх було 6 із із Дубенської, Демидівської, Млинівської, Смизької громад та студентці Мирогощанського аграрного фахового коледжу.</w:t>
      </w:r>
    </w:p>
    <w:p w:rsidR="00B927A4" w:rsidRDefault="00B927A4" w:rsidP="00B927A4">
      <w:pPr>
        <w:pStyle w:val="aa"/>
        <w:shd w:val="clear" w:color="auto" w:fill="FFFFFF"/>
        <w:spacing w:before="0" w:after="0"/>
        <w:ind w:firstLine="708"/>
        <w:jc w:val="both"/>
        <w:rPr>
          <w:sz w:val="28"/>
          <w:szCs w:val="28"/>
        </w:rPr>
      </w:pPr>
      <w:r>
        <w:rPr>
          <w:sz w:val="28"/>
          <w:szCs w:val="28"/>
        </w:rPr>
        <w:t xml:space="preserve">У День молоді зустрівся із активом молодіжних просторів у Смизі та Дубні.Говорили про формування культури неформальної освіти, лідерство та пошук можливостей для саморозвитку. </w:t>
      </w:r>
    </w:p>
    <w:p w:rsidR="00B927A4" w:rsidRDefault="00B927A4" w:rsidP="00B927A4">
      <w:pPr>
        <w:pStyle w:val="aa"/>
        <w:shd w:val="clear" w:color="auto" w:fill="FFFFFF"/>
        <w:spacing w:before="0" w:after="0"/>
        <w:ind w:firstLine="708"/>
        <w:jc w:val="both"/>
        <w:rPr>
          <w:sz w:val="28"/>
          <w:szCs w:val="28"/>
        </w:rPr>
      </w:pPr>
      <w:r>
        <w:rPr>
          <w:sz w:val="28"/>
          <w:szCs w:val="28"/>
        </w:rPr>
        <w:t xml:space="preserve">У листопаді проведені районні етапи мовних конкурсів. Зареєстрували 576 учасників, з яких 226 стали переможцями або призерами. </w:t>
      </w:r>
    </w:p>
    <w:p w:rsidR="00B927A4" w:rsidRDefault="00B927A4" w:rsidP="00B927A4">
      <w:pPr>
        <w:pStyle w:val="aa"/>
        <w:shd w:val="clear" w:color="auto" w:fill="FFFFFF"/>
        <w:spacing w:before="0" w:after="0"/>
        <w:ind w:firstLine="708"/>
        <w:jc w:val="both"/>
        <w:rPr>
          <w:rStyle w:val="xfm59413685"/>
          <w:sz w:val="28"/>
          <w:szCs w:val="28"/>
        </w:rPr>
      </w:pPr>
    </w:p>
    <w:p w:rsidR="00B927A4" w:rsidRDefault="00B927A4" w:rsidP="00B927A4">
      <w:pPr>
        <w:pStyle w:val="aa"/>
        <w:shd w:val="clear" w:color="auto" w:fill="FFFFFF"/>
        <w:spacing w:before="0" w:after="0"/>
        <w:ind w:firstLine="708"/>
        <w:jc w:val="both"/>
        <w:rPr>
          <w:rStyle w:val="xfm59413685"/>
          <w:sz w:val="28"/>
          <w:szCs w:val="28"/>
        </w:rPr>
      </w:pPr>
    </w:p>
    <w:p w:rsidR="00B927A4" w:rsidRDefault="00B927A4" w:rsidP="00B927A4">
      <w:pPr>
        <w:ind w:firstLine="708"/>
        <w:jc w:val="both"/>
        <w:rPr>
          <w:rFonts w:eastAsia="Times New Roman"/>
          <w:b/>
          <w:bCs/>
          <w:sz w:val="28"/>
          <w:szCs w:val="28"/>
        </w:rPr>
      </w:pPr>
      <w:r>
        <w:rPr>
          <w:b/>
          <w:bCs/>
          <w:sz w:val="28"/>
          <w:szCs w:val="28"/>
        </w:rPr>
        <w:lastRenderedPageBreak/>
        <w:t>КУЛЬТУРНЕ ЖИТТЯ РАЙОНУ У 2024-МУ БУЛО СПРЯМОВАНЕ НА ПІДТРИМКУ ЗБРОЙНИХ СИЛ УКРАЇНИ</w:t>
      </w:r>
    </w:p>
    <w:p w:rsidR="00B927A4" w:rsidRDefault="00B927A4" w:rsidP="00B927A4">
      <w:pPr>
        <w:ind w:firstLine="708"/>
        <w:jc w:val="both"/>
        <w:rPr>
          <w:sz w:val="28"/>
          <w:szCs w:val="28"/>
        </w:rPr>
      </w:pPr>
      <w:r>
        <w:rPr>
          <w:sz w:val="28"/>
          <w:szCs w:val="28"/>
        </w:rPr>
        <w:t xml:space="preserve">До Дня захисників та захисниць провели третю церемонію нагородження відзнакою Дубенської райдержадміністрації «Незламні».Нею відзначено 3 військових із Дубенщини, які зі зброєю в руках захищають Україну. </w:t>
      </w:r>
    </w:p>
    <w:p w:rsidR="00B927A4" w:rsidRDefault="00B927A4" w:rsidP="00B927A4">
      <w:pPr>
        <w:ind w:firstLine="708"/>
        <w:jc w:val="both"/>
        <w:rPr>
          <w:sz w:val="28"/>
          <w:szCs w:val="28"/>
        </w:rPr>
      </w:pPr>
      <w:r>
        <w:rPr>
          <w:sz w:val="28"/>
          <w:szCs w:val="28"/>
        </w:rPr>
        <w:t xml:space="preserve">Протягом року проведено 14 церемоній вручення державних нагород рідним та близьким полеглих Героїв із Дубенщини. </w:t>
      </w:r>
    </w:p>
    <w:p w:rsidR="00B927A4" w:rsidRDefault="00B927A4" w:rsidP="00B927A4">
      <w:pPr>
        <w:shd w:val="clear" w:color="auto" w:fill="FFFFFF"/>
        <w:ind w:firstLine="708"/>
        <w:jc w:val="both"/>
        <w:rPr>
          <w:rStyle w:val="af1"/>
          <w:rFonts w:eastAsia="Times New Roman"/>
          <w:sz w:val="28"/>
          <w:szCs w:val="28"/>
        </w:rPr>
      </w:pPr>
      <w:r>
        <w:rPr>
          <w:sz w:val="28"/>
          <w:szCs w:val="28"/>
        </w:rPr>
        <w:t xml:space="preserve">Однією із наймасштабніших благодійних подій 2024-го року стала «Дубенська сила» - захід із соціальної адаптації ветеранів та членів їхніх родин. </w:t>
      </w:r>
      <w:r>
        <w:rPr>
          <w:color w:val="080809"/>
          <w:sz w:val="28"/>
          <w:szCs w:val="28"/>
        </w:rPr>
        <w:t xml:space="preserve">Під час заходу ми зібрали понад 350 тис. грн. для Збройних Сил України. А наші друзі із ГО «Благодійний Фонд «Мальви України» та ТОВ «Склоресурс» доповнили подію гарною справою: передали вантажівку із пересувним банним комплексом в </w:t>
      </w:r>
      <w:hyperlink r:id="rId9" w:history="1">
        <w:r>
          <w:rPr>
            <w:rStyle w:val="Hyperlink0"/>
            <w:rFonts w:eastAsia="Arial Unicode MS"/>
          </w:rPr>
          <w:t>23 інженерно-позиційний полк</w:t>
        </w:r>
      </w:hyperlink>
      <w:r>
        <w:rPr>
          <w:rStyle w:val="af1"/>
          <w:sz w:val="28"/>
          <w:szCs w:val="28"/>
        </w:rPr>
        <w:t xml:space="preserve">, а легковий автомобіль для виконання бойових завдань, обладнаний засобами РЕБ, поїхав до </w:t>
      </w:r>
      <w:hyperlink r:id="rId10" w:history="1">
        <w:r>
          <w:rPr>
            <w:rStyle w:val="Hyperlink0"/>
            <w:rFonts w:eastAsia="Arial Unicode MS"/>
          </w:rPr>
          <w:t>47 інженерна бригада</w:t>
        </w:r>
      </w:hyperlink>
    </w:p>
    <w:p w:rsidR="00B927A4" w:rsidRDefault="00B927A4" w:rsidP="00B927A4">
      <w:pPr>
        <w:jc w:val="both"/>
        <w:rPr>
          <w:rStyle w:val="af1"/>
          <w:rFonts w:eastAsia="Times New Roman"/>
          <w:color w:val="FF0000"/>
          <w:sz w:val="28"/>
          <w:szCs w:val="28"/>
          <w:u w:color="FF0000"/>
        </w:rPr>
      </w:pPr>
    </w:p>
    <w:p w:rsidR="00B927A4" w:rsidRDefault="00B927A4" w:rsidP="00B927A4">
      <w:pPr>
        <w:jc w:val="both"/>
        <w:rPr>
          <w:rStyle w:val="af1"/>
          <w:rFonts w:eastAsia="Times New Roman"/>
          <w:sz w:val="28"/>
          <w:szCs w:val="28"/>
        </w:rPr>
      </w:pPr>
      <w:r>
        <w:rPr>
          <w:rStyle w:val="af1"/>
          <w:color w:val="FF0000"/>
          <w:sz w:val="28"/>
          <w:szCs w:val="28"/>
          <w:u w:color="FF0000"/>
        </w:rPr>
        <w:tab/>
      </w:r>
      <w:r>
        <w:rPr>
          <w:rStyle w:val="af1"/>
          <w:sz w:val="28"/>
          <w:szCs w:val="28"/>
        </w:rPr>
        <w:t>У 2024-му було організовано  чимало благодійних  спортивних заходів.</w:t>
      </w:r>
    </w:p>
    <w:p w:rsidR="00B927A4" w:rsidRPr="00CB5D4A" w:rsidRDefault="00B927A4" w:rsidP="00B927A4">
      <w:pPr>
        <w:ind w:firstLine="708"/>
        <w:jc w:val="both"/>
        <w:rPr>
          <w:rStyle w:val="xfm59413685"/>
          <w:rFonts w:eastAsia="Times New Roman"/>
          <w:sz w:val="28"/>
          <w:szCs w:val="28"/>
        </w:rPr>
      </w:pPr>
      <w:r>
        <w:rPr>
          <w:rStyle w:val="af1"/>
          <w:sz w:val="28"/>
          <w:szCs w:val="28"/>
        </w:rPr>
        <w:t>За підтримки Дубенської районної державної адміністрації та Дубенської районної федерації футболу у 2024 році були організовані: відкритий благодійний зимовий чемпіонат Дубенського району з міні-футболу, відкритий благодійний кубок Дубенського району та кубок «Надії», відкритий благодійний чемпіонат Дубенщини,  до участі в яких долучились футбольні команди громад району. Всі зібрані під час матчів кошти передані на підтримку ЗСУ</w:t>
      </w:r>
    </w:p>
    <w:p w:rsidR="00B927A4" w:rsidRDefault="00B927A4" w:rsidP="00B927A4">
      <w:pPr>
        <w:pStyle w:val="aa"/>
        <w:shd w:val="clear" w:color="auto" w:fill="FFFFFF"/>
        <w:spacing w:before="0" w:after="0"/>
        <w:jc w:val="both"/>
        <w:rPr>
          <w:rStyle w:val="xfm59413685"/>
          <w:sz w:val="28"/>
          <w:szCs w:val="28"/>
        </w:rPr>
      </w:pPr>
    </w:p>
    <w:p w:rsidR="00B927A4" w:rsidRDefault="00B927A4" w:rsidP="00B927A4">
      <w:pPr>
        <w:ind w:firstLine="708"/>
        <w:jc w:val="both"/>
        <w:rPr>
          <w:rFonts w:eastAsia="Times New Roman"/>
          <w:sz w:val="28"/>
          <w:szCs w:val="28"/>
        </w:rPr>
      </w:pPr>
      <w:r>
        <w:rPr>
          <w:sz w:val="28"/>
          <w:szCs w:val="28"/>
        </w:rPr>
        <w:t xml:space="preserve">Маємо системну гуманітарну підтримку від волонтерів з Італії. Так, завдяки партнерству Дубенської адміністрації </w:t>
      </w:r>
      <w:r>
        <w:rPr>
          <w:b/>
          <w:bCs/>
          <w:sz w:val="28"/>
          <w:szCs w:val="28"/>
        </w:rPr>
        <w:t>з благодійним фондом «Malve di  Ucraina»</w:t>
      </w:r>
      <w:r>
        <w:rPr>
          <w:sz w:val="28"/>
          <w:szCs w:val="28"/>
        </w:rPr>
        <w:t xml:space="preserve"> було отримано та передано:</w:t>
      </w:r>
    </w:p>
    <w:p w:rsidR="00B927A4" w:rsidRDefault="00B927A4" w:rsidP="00B927A4">
      <w:pPr>
        <w:numPr>
          <w:ilvl w:val="0"/>
          <w:numId w:val="19"/>
        </w:numPr>
        <w:pBdr>
          <w:top w:val="nil"/>
          <w:left w:val="nil"/>
          <w:bottom w:val="nil"/>
          <w:right w:val="nil"/>
          <w:between w:val="nil"/>
          <w:bar w:val="nil"/>
        </w:pBdr>
        <w:jc w:val="both"/>
        <w:rPr>
          <w:sz w:val="28"/>
          <w:szCs w:val="28"/>
        </w:rPr>
      </w:pPr>
      <w:r>
        <w:rPr>
          <w:sz w:val="28"/>
          <w:szCs w:val="28"/>
        </w:rPr>
        <w:t>80 ящиків дороговартісних протиінфекційних препаратів отримали медзаклади Рівненщини. Медприпарати було передано у заклади охорони здоров’я Дубенщини – Дубенську міську та Радивилівську районну лікарні. Партію ліків відправлено до Рівненської міської лікарні, Рівненський обласний протипухлинний центр.</w:t>
      </w:r>
    </w:p>
    <w:p w:rsidR="00B927A4" w:rsidRDefault="00B927A4" w:rsidP="00B927A4">
      <w:pPr>
        <w:numPr>
          <w:ilvl w:val="0"/>
          <w:numId w:val="20"/>
        </w:numPr>
        <w:pBdr>
          <w:top w:val="nil"/>
          <w:left w:val="nil"/>
          <w:bottom w:val="nil"/>
          <w:right w:val="nil"/>
          <w:between w:val="nil"/>
          <w:bar w:val="nil"/>
        </w:pBdr>
        <w:jc w:val="both"/>
        <w:rPr>
          <w:sz w:val="28"/>
          <w:szCs w:val="28"/>
        </w:rPr>
      </w:pPr>
      <w:r>
        <w:rPr>
          <w:sz w:val="28"/>
          <w:szCs w:val="28"/>
        </w:rPr>
        <w:t xml:space="preserve">73 коробки із засобами медичного призначення (антидіабетичні та антигіпертензивні засоби,  пробіотики, препарати, що застосовуються при деменції, антисептики, маски тощо) передали для п’яти закладів охорони здоров’я району. </w:t>
      </w:r>
    </w:p>
    <w:p w:rsidR="00B927A4" w:rsidRPr="003C34FB" w:rsidRDefault="00B927A4" w:rsidP="00B927A4">
      <w:pPr>
        <w:numPr>
          <w:ilvl w:val="0"/>
          <w:numId w:val="21"/>
        </w:numPr>
        <w:pBdr>
          <w:top w:val="nil"/>
          <w:left w:val="nil"/>
          <w:bottom w:val="nil"/>
          <w:right w:val="nil"/>
          <w:between w:val="nil"/>
          <w:bar w:val="nil"/>
        </w:pBdr>
        <w:jc w:val="both"/>
        <w:rPr>
          <w:sz w:val="27"/>
          <w:szCs w:val="27"/>
        </w:rPr>
      </w:pPr>
      <w:r>
        <w:rPr>
          <w:sz w:val="27"/>
          <w:szCs w:val="27"/>
          <w:shd w:val="clear" w:color="auto" w:fill="FFFFFF"/>
        </w:rPr>
        <w:t>партію медичних препаратів, одягу, продуктів довготривалого зберігання передали на місцеві військові частини.</w:t>
      </w:r>
    </w:p>
    <w:p w:rsidR="00B927A4" w:rsidRDefault="00B927A4" w:rsidP="00B927A4">
      <w:pPr>
        <w:ind w:firstLine="708"/>
        <w:jc w:val="both"/>
        <w:rPr>
          <w:rFonts w:eastAsia="Times New Roman"/>
          <w:color w:val="FF0000"/>
          <w:sz w:val="28"/>
          <w:szCs w:val="28"/>
          <w:u w:color="FF0000"/>
        </w:rPr>
      </w:pPr>
      <w:r>
        <w:rPr>
          <w:sz w:val="28"/>
          <w:szCs w:val="28"/>
        </w:rPr>
        <w:t xml:space="preserve">Благодійна організація «Blaljus I Samverkan» зі Стокгольму (Швеція) </w:t>
      </w:r>
      <w:r>
        <w:rPr>
          <w:b/>
          <w:bCs/>
          <w:color w:val="1D1D1B"/>
          <w:sz w:val="28"/>
          <w:szCs w:val="28"/>
        </w:rPr>
        <w:t xml:space="preserve">передала для лікарні на Радивилівщині медичний автомобіль. </w:t>
      </w:r>
    </w:p>
    <w:p w:rsidR="00B927A4" w:rsidRDefault="00B927A4" w:rsidP="00B927A4">
      <w:pPr>
        <w:pStyle w:val="aa"/>
        <w:shd w:val="clear" w:color="auto" w:fill="FFFFFF"/>
        <w:spacing w:before="0" w:after="0"/>
        <w:ind w:firstLine="708"/>
        <w:jc w:val="both"/>
        <w:rPr>
          <w:rStyle w:val="xfm59413685"/>
          <w:sz w:val="28"/>
          <w:szCs w:val="28"/>
        </w:rPr>
      </w:pPr>
    </w:p>
    <w:p w:rsidR="00B927A4" w:rsidRPr="004732FA" w:rsidRDefault="00B927A4" w:rsidP="00B927A4">
      <w:pPr>
        <w:ind w:firstLine="708"/>
        <w:jc w:val="both"/>
        <w:rPr>
          <w:rStyle w:val="af1"/>
          <w:sz w:val="28"/>
          <w:szCs w:val="28"/>
        </w:rPr>
      </w:pPr>
      <w:r w:rsidRPr="00A12A12">
        <w:rPr>
          <w:rStyle w:val="oypena"/>
          <w:bCs/>
          <w:color w:val="332F23"/>
          <w:sz w:val="28"/>
        </w:rPr>
        <w:lastRenderedPageBreak/>
        <w:t>Співпраця із сусідніми адміністраціями – Луцькою на Волині, Золочівською на Львівщині та Кременецькою на Тернопільщині. У кожного регіону свій досвід, важливо спілкуватись та налагоджувати стійке партнерство.</w:t>
      </w:r>
    </w:p>
    <w:p w:rsidR="00B927A4" w:rsidRDefault="00B927A4" w:rsidP="00B927A4">
      <w:pPr>
        <w:pStyle w:val="aa"/>
        <w:shd w:val="clear" w:color="auto" w:fill="FFFFFF"/>
        <w:spacing w:before="0" w:after="0"/>
        <w:ind w:firstLine="708"/>
        <w:jc w:val="both"/>
        <w:rPr>
          <w:rStyle w:val="xfm59413685"/>
          <w:sz w:val="28"/>
          <w:szCs w:val="28"/>
        </w:rPr>
      </w:pPr>
    </w:p>
    <w:p w:rsidR="00B927A4" w:rsidRDefault="00B927A4" w:rsidP="00B927A4">
      <w:pPr>
        <w:ind w:firstLine="708"/>
        <w:jc w:val="both"/>
        <w:rPr>
          <w:rFonts w:eastAsia="Times New Roman"/>
          <w:b/>
          <w:bCs/>
          <w:sz w:val="28"/>
          <w:szCs w:val="28"/>
        </w:rPr>
      </w:pPr>
      <w:r>
        <w:rPr>
          <w:b/>
          <w:bCs/>
          <w:sz w:val="28"/>
          <w:szCs w:val="28"/>
        </w:rPr>
        <w:t>ПЕРЕХОДИМО ДО СОЦІАЛЬНОГО БЛОКУ</w:t>
      </w:r>
    </w:p>
    <w:p w:rsidR="00B927A4" w:rsidRPr="00016BD3" w:rsidRDefault="00B927A4" w:rsidP="00B927A4">
      <w:pPr>
        <w:tabs>
          <w:tab w:val="left" w:pos="720"/>
        </w:tabs>
        <w:jc w:val="both"/>
        <w:rPr>
          <w:sz w:val="28"/>
          <w:szCs w:val="28"/>
        </w:rPr>
      </w:pPr>
      <w:r>
        <w:rPr>
          <w:rFonts w:eastAsia="Times New Roman"/>
          <w:sz w:val="28"/>
          <w:szCs w:val="28"/>
        </w:rPr>
        <w:tab/>
        <w:t xml:space="preserve">Станом на </w:t>
      </w:r>
      <w:r>
        <w:rPr>
          <w:sz w:val="28"/>
          <w:szCs w:val="28"/>
        </w:rPr>
        <w:t xml:space="preserve">1 січня 2025 року на обліку в управлінні </w:t>
      </w:r>
      <w:r w:rsidRPr="00016BD3">
        <w:rPr>
          <w:sz w:val="28"/>
          <w:szCs w:val="28"/>
          <w:u w:color="FF0000"/>
        </w:rPr>
        <w:t xml:space="preserve">перебуває 12 264  </w:t>
      </w:r>
      <w:r w:rsidRPr="00016BD3">
        <w:rPr>
          <w:sz w:val="28"/>
          <w:szCs w:val="28"/>
        </w:rPr>
        <w:t>особових рахунків отримувачів різних видів допомог</w:t>
      </w:r>
      <w:r>
        <w:rPr>
          <w:sz w:val="28"/>
          <w:szCs w:val="28"/>
        </w:rPr>
        <w:t>, що фінансуються з державного бюджету та 638 отримувачі допомоги на проживання внутрішньо переміщеним особам.</w:t>
      </w:r>
    </w:p>
    <w:p w:rsidR="00B927A4" w:rsidRPr="00FB7B8A" w:rsidRDefault="00B927A4" w:rsidP="00B927A4">
      <w:pPr>
        <w:ind w:firstLine="709"/>
        <w:jc w:val="both"/>
        <w:rPr>
          <w:b/>
          <w:sz w:val="28"/>
          <w:szCs w:val="28"/>
        </w:rPr>
      </w:pPr>
      <w:r>
        <w:rPr>
          <w:sz w:val="28"/>
          <w:szCs w:val="28"/>
        </w:rPr>
        <w:t xml:space="preserve">Протягом 2024 року на виконання державних програм соціального захисту населення нашим управлінням проведено виплату з державного бюджету на загальну суму </w:t>
      </w:r>
      <w:r>
        <w:rPr>
          <w:b/>
          <w:bCs/>
          <w:sz w:val="28"/>
          <w:szCs w:val="28"/>
        </w:rPr>
        <w:t>348 млн. 194 тис. грн. (До слова, на виплату пенсій жителям Дубенщини у 2024 році було спрямовано 927 млн 600 тис грн).</w:t>
      </w:r>
    </w:p>
    <w:p w:rsidR="00B927A4" w:rsidRDefault="00B927A4" w:rsidP="00B927A4">
      <w:pPr>
        <w:tabs>
          <w:tab w:val="left" w:pos="720"/>
        </w:tabs>
        <w:jc w:val="both"/>
        <w:rPr>
          <w:rFonts w:eastAsia="Times New Roman"/>
          <w:sz w:val="28"/>
          <w:szCs w:val="28"/>
        </w:rPr>
      </w:pPr>
      <w:r>
        <w:rPr>
          <w:sz w:val="28"/>
          <w:szCs w:val="28"/>
        </w:rPr>
        <w:tab/>
        <w:t xml:space="preserve">На обліку в Централізованому банку даних з проблем інвалідності перебуває - 3082 особи з інвалідністю. В минулому році 40 дітей пройшли реабілітацію на загальну суму 769,3 тис. грн. 15 осіб з інвалідністю направлено на проходження комплексної реабілітації в державній реабілітаційній установі «Всеукраїнський центр професійної реабілітації інвалідів» на Київщині.  </w:t>
      </w:r>
    </w:p>
    <w:p w:rsidR="00B927A4" w:rsidRPr="00CB5D4A" w:rsidRDefault="00B927A4" w:rsidP="00B927A4">
      <w:pPr>
        <w:tabs>
          <w:tab w:val="left" w:pos="720"/>
        </w:tabs>
        <w:jc w:val="both"/>
        <w:rPr>
          <w:sz w:val="28"/>
          <w:szCs w:val="28"/>
        </w:rPr>
      </w:pPr>
      <w:r>
        <w:rPr>
          <w:rFonts w:eastAsia="Times New Roman"/>
          <w:sz w:val="28"/>
          <w:szCs w:val="28"/>
        </w:rPr>
        <w:tab/>
        <w:t xml:space="preserve">На обліку в управлінні перебуває </w:t>
      </w:r>
      <w:r>
        <w:rPr>
          <w:sz w:val="28"/>
          <w:szCs w:val="28"/>
        </w:rPr>
        <w:t xml:space="preserve">3382 громадян, які постраждали внаслідок Чорнобильської катастрофи. Протягом 2024 року з державного бюджету на забезпечення виконання програм, пов'язаних із соціальним захистом громадян, які постраждали в на слідок Чорнобильської катастрофи здійснено фінансування на суму </w:t>
      </w:r>
      <w:r>
        <w:rPr>
          <w:b/>
          <w:bCs/>
          <w:sz w:val="28"/>
          <w:szCs w:val="28"/>
        </w:rPr>
        <w:t>2 млн. 683,0 тис. грн.</w:t>
      </w:r>
    </w:p>
    <w:p w:rsidR="00B927A4" w:rsidRDefault="00B927A4" w:rsidP="00B927A4">
      <w:pPr>
        <w:pStyle w:val="af"/>
        <w:tabs>
          <w:tab w:val="left" w:pos="709"/>
        </w:tabs>
        <w:jc w:val="both"/>
        <w:rPr>
          <w:color w:val="FF0000"/>
          <w:sz w:val="28"/>
          <w:szCs w:val="28"/>
          <w:u w:color="FF0000"/>
        </w:rPr>
      </w:pPr>
      <w:r>
        <w:rPr>
          <w:color w:val="FF0000"/>
          <w:sz w:val="28"/>
          <w:szCs w:val="28"/>
          <w:u w:color="FF0000"/>
        </w:rPr>
        <w:tab/>
      </w:r>
    </w:p>
    <w:p w:rsidR="00B927A4" w:rsidRDefault="00B927A4" w:rsidP="00B927A4">
      <w:pPr>
        <w:pStyle w:val="af"/>
        <w:tabs>
          <w:tab w:val="left" w:pos="709"/>
        </w:tabs>
        <w:jc w:val="both"/>
        <w:rPr>
          <w:b/>
          <w:bCs/>
          <w:sz w:val="28"/>
          <w:szCs w:val="28"/>
        </w:rPr>
      </w:pPr>
    </w:p>
    <w:p w:rsidR="00B927A4" w:rsidRDefault="00B927A4" w:rsidP="00B927A4">
      <w:pPr>
        <w:pStyle w:val="af"/>
        <w:tabs>
          <w:tab w:val="left" w:pos="709"/>
        </w:tabs>
        <w:jc w:val="both"/>
        <w:rPr>
          <w:b/>
          <w:bCs/>
          <w:sz w:val="28"/>
          <w:szCs w:val="28"/>
        </w:rPr>
      </w:pPr>
      <w:r>
        <w:rPr>
          <w:b/>
          <w:bCs/>
          <w:sz w:val="28"/>
          <w:szCs w:val="28"/>
        </w:rPr>
        <w:tab/>
        <w:t>ВЕТЕРАНСЬКА ПОЛІТИКА</w:t>
      </w:r>
    </w:p>
    <w:p w:rsidR="00B927A4" w:rsidRDefault="00B927A4" w:rsidP="00B927A4">
      <w:pPr>
        <w:pStyle w:val="af"/>
        <w:tabs>
          <w:tab w:val="left" w:pos="709"/>
        </w:tabs>
        <w:jc w:val="both"/>
        <w:rPr>
          <w:sz w:val="28"/>
          <w:szCs w:val="28"/>
        </w:rPr>
      </w:pPr>
      <w:r>
        <w:rPr>
          <w:sz w:val="28"/>
          <w:szCs w:val="28"/>
        </w:rPr>
        <w:tab/>
        <w:t xml:space="preserve">На території Дубенського району  станом на 01.01.2025 року проживає 475 родин загиблих (померлих) ветеранів війни, в яких виховується 142 дитини до 14 років, 45 дітей від 14 до 18 років та 67 дітей після 18 років. </w:t>
      </w:r>
    </w:p>
    <w:p w:rsidR="00B927A4" w:rsidRDefault="00B927A4" w:rsidP="00B927A4">
      <w:pPr>
        <w:pStyle w:val="af"/>
        <w:tabs>
          <w:tab w:val="left" w:pos="709"/>
        </w:tabs>
        <w:jc w:val="both"/>
        <w:rPr>
          <w:sz w:val="28"/>
          <w:szCs w:val="28"/>
        </w:rPr>
      </w:pPr>
      <w:r>
        <w:rPr>
          <w:sz w:val="28"/>
          <w:szCs w:val="28"/>
        </w:rPr>
        <w:tab/>
        <w:t>На обліку в управлінні соціального захисту населення станом на 01.01.2025р. перебуває 450 осіб, яким надано статус  члена  сімей загиблих Захисників та Захисниць України, відповідно до Закону України «Про статус ветеранів війни, гарантії їх соціального захисту», в т.ч. 263 батьків, 79 дружин, 63  дитини до 14 років, та 46  дітей старших 14 років загиблих Захисників.</w:t>
      </w:r>
    </w:p>
    <w:p w:rsidR="00B927A4" w:rsidRDefault="00B927A4" w:rsidP="00B927A4">
      <w:pPr>
        <w:tabs>
          <w:tab w:val="left" w:pos="720"/>
        </w:tabs>
        <w:jc w:val="both"/>
        <w:rPr>
          <w:rFonts w:eastAsia="Times New Roman"/>
          <w:sz w:val="28"/>
          <w:szCs w:val="28"/>
        </w:rPr>
      </w:pPr>
      <w:r>
        <w:rPr>
          <w:rFonts w:eastAsia="Times New Roman"/>
          <w:sz w:val="28"/>
          <w:szCs w:val="28"/>
        </w:rPr>
        <w:tab/>
        <w:t xml:space="preserve">Протягом року надано статус для </w:t>
      </w:r>
      <w:r>
        <w:rPr>
          <w:sz w:val="28"/>
          <w:szCs w:val="28"/>
        </w:rPr>
        <w:t>262 громадян, видано посвідчення та сформовано особові справи.</w:t>
      </w:r>
    </w:p>
    <w:p w:rsidR="00B927A4" w:rsidRDefault="00B927A4" w:rsidP="00B927A4">
      <w:pPr>
        <w:tabs>
          <w:tab w:val="left" w:pos="720"/>
        </w:tabs>
        <w:jc w:val="both"/>
        <w:rPr>
          <w:rFonts w:eastAsia="Times New Roman"/>
          <w:sz w:val="28"/>
          <w:szCs w:val="28"/>
        </w:rPr>
      </w:pPr>
      <w:r>
        <w:rPr>
          <w:sz w:val="28"/>
          <w:szCs w:val="28"/>
        </w:rPr>
        <w:tab/>
        <w:t>У 2024 році прийнято заяви від 64 військовослужбовців, звільнених з строкової військової служби на виплату матеріальної допомоги. Загальна сума виплат допомоги за рахунок державного бюджету склала 205,5 тис. грн.</w:t>
      </w:r>
    </w:p>
    <w:p w:rsidR="00B927A4" w:rsidRDefault="00B927A4" w:rsidP="00B927A4">
      <w:pPr>
        <w:tabs>
          <w:tab w:val="left" w:pos="720"/>
        </w:tabs>
        <w:jc w:val="both"/>
        <w:rPr>
          <w:rFonts w:eastAsia="Times New Roman"/>
          <w:sz w:val="28"/>
          <w:szCs w:val="28"/>
        </w:rPr>
      </w:pPr>
      <w:r>
        <w:rPr>
          <w:rFonts w:eastAsia="Times New Roman"/>
          <w:sz w:val="28"/>
          <w:szCs w:val="28"/>
        </w:rPr>
        <w:tab/>
      </w:r>
      <w:r>
        <w:rPr>
          <w:sz w:val="28"/>
          <w:szCs w:val="28"/>
          <w:shd w:val="clear" w:color="auto" w:fill="FFFFFF"/>
        </w:rPr>
        <w:t xml:space="preserve">У відповідь на звернення родин полеглих Героїв із Дубенщини організували роботу щодо виготовлення та встановлення меморіальних плит з </w:t>
      </w:r>
      <w:r>
        <w:rPr>
          <w:sz w:val="28"/>
          <w:szCs w:val="28"/>
          <w:shd w:val="clear" w:color="auto" w:fill="FFFFFF"/>
        </w:rPr>
        <w:lastRenderedPageBreak/>
        <w:t xml:space="preserve">іменами полеглих земляків на території Всеукраїнського храму-пантеону памʼяті загиблих Героїв російсько-української війни. Він знаходиться у селі Лішня Кременецького району. Це лише маленька частинка нашої шани та вдячності Тим, завдяки кому Україна стоїть.  </w:t>
      </w:r>
    </w:p>
    <w:p w:rsidR="00B927A4" w:rsidRDefault="00B927A4" w:rsidP="00B927A4">
      <w:pPr>
        <w:tabs>
          <w:tab w:val="left" w:pos="720"/>
        </w:tabs>
        <w:jc w:val="both"/>
        <w:rPr>
          <w:rFonts w:eastAsia="Times New Roman"/>
          <w:sz w:val="28"/>
          <w:szCs w:val="28"/>
        </w:rPr>
      </w:pPr>
      <w:r>
        <w:rPr>
          <w:sz w:val="28"/>
          <w:szCs w:val="28"/>
        </w:rPr>
        <w:tab/>
      </w:r>
    </w:p>
    <w:p w:rsidR="00B927A4" w:rsidRDefault="00B927A4" w:rsidP="00B927A4">
      <w:pPr>
        <w:ind w:firstLine="708"/>
        <w:jc w:val="both"/>
        <w:rPr>
          <w:rFonts w:eastAsia="Times New Roman"/>
          <w:b/>
          <w:bCs/>
          <w:sz w:val="28"/>
          <w:szCs w:val="28"/>
        </w:rPr>
      </w:pPr>
      <w:r>
        <w:rPr>
          <w:b/>
          <w:bCs/>
          <w:sz w:val="28"/>
          <w:szCs w:val="28"/>
        </w:rPr>
        <w:t>РОБОТА З ВПО</w:t>
      </w:r>
    </w:p>
    <w:p w:rsidR="00B927A4" w:rsidRDefault="00B927A4" w:rsidP="00B927A4">
      <w:pPr>
        <w:ind w:firstLine="708"/>
        <w:jc w:val="both"/>
        <w:rPr>
          <w:rFonts w:eastAsia="Times New Roman"/>
          <w:sz w:val="28"/>
          <w:szCs w:val="28"/>
        </w:rPr>
      </w:pPr>
      <w:r>
        <w:rPr>
          <w:sz w:val="28"/>
          <w:szCs w:val="28"/>
        </w:rPr>
        <w:t>На сьогодні в районі зареєстровано 5711 внутрішньо переміщених осіб (на 1239 менше, ніж в минулому році). З них 885 – це діти. Для 233 дітей, які проживають на території району, рішеннями виконавчих комітетів міських, селищних та сільських рад, надано статус дітей, які постраждали внаслідок воєнних дій та збройних конфліктів.</w:t>
      </w:r>
    </w:p>
    <w:p w:rsidR="00B927A4" w:rsidRDefault="00B927A4" w:rsidP="00B927A4">
      <w:pPr>
        <w:ind w:firstLine="708"/>
        <w:jc w:val="both"/>
        <w:rPr>
          <w:sz w:val="28"/>
          <w:szCs w:val="28"/>
        </w:rPr>
      </w:pPr>
      <w:r>
        <w:rPr>
          <w:rFonts w:eastAsia="Times New Roman"/>
          <w:sz w:val="28"/>
          <w:szCs w:val="28"/>
        </w:rPr>
        <w:t xml:space="preserve">У </w:t>
      </w:r>
      <w:r>
        <w:rPr>
          <w:sz w:val="28"/>
          <w:szCs w:val="28"/>
        </w:rPr>
        <w:t>2024 році Дубенщина прийняла 164 внутрішньо переміщених особи з 6 евакуаційних потягів. Усіх вимушених переселенців забезпечено житлом, надається допомога по реєстрації тимчасового місця проживання, переведенню соціальних виплат.</w:t>
      </w:r>
    </w:p>
    <w:p w:rsidR="00B927A4" w:rsidRDefault="00B927A4" w:rsidP="00B927A4">
      <w:pPr>
        <w:ind w:firstLine="708"/>
        <w:jc w:val="both"/>
        <w:rPr>
          <w:rFonts w:eastAsia="Times New Roman"/>
          <w:sz w:val="28"/>
          <w:szCs w:val="28"/>
        </w:rPr>
      </w:pPr>
      <w:r>
        <w:rPr>
          <w:sz w:val="28"/>
          <w:szCs w:val="28"/>
        </w:rPr>
        <w:t xml:space="preserve">  При райдержадміністрації діє Рада з питань внутрішньо переміщених осіб, яка покликана стати нашим комунікаційним майданчиком. У звітному періоді відбулось 10 засідань, на них обговорюємо проблемні питання та можливості для їх вирішення.</w:t>
      </w:r>
    </w:p>
    <w:p w:rsidR="00B927A4" w:rsidRPr="003C34FB" w:rsidRDefault="00B927A4" w:rsidP="00B927A4">
      <w:pPr>
        <w:tabs>
          <w:tab w:val="left" w:pos="720"/>
        </w:tabs>
        <w:jc w:val="both"/>
        <w:rPr>
          <w:rFonts w:eastAsia="Times New Roman"/>
          <w:sz w:val="28"/>
          <w:szCs w:val="28"/>
        </w:rPr>
      </w:pPr>
      <w:r>
        <w:rPr>
          <w:rFonts w:eastAsia="Times New Roman"/>
          <w:sz w:val="28"/>
          <w:szCs w:val="28"/>
        </w:rPr>
        <w:tab/>
      </w:r>
    </w:p>
    <w:p w:rsidR="00B927A4" w:rsidRDefault="00B927A4" w:rsidP="00B927A4">
      <w:pPr>
        <w:pStyle w:val="aa"/>
        <w:shd w:val="clear" w:color="auto" w:fill="FFFFFF"/>
        <w:spacing w:before="0" w:after="0"/>
        <w:ind w:firstLine="708"/>
        <w:jc w:val="both"/>
        <w:rPr>
          <w:rStyle w:val="xfm59413685"/>
          <w:sz w:val="28"/>
          <w:szCs w:val="28"/>
        </w:rPr>
      </w:pPr>
    </w:p>
    <w:p w:rsidR="00B927A4" w:rsidRDefault="00B927A4" w:rsidP="00B927A4">
      <w:pPr>
        <w:ind w:firstLine="567"/>
        <w:jc w:val="both"/>
        <w:rPr>
          <w:b/>
          <w:bCs/>
          <w:sz w:val="28"/>
          <w:szCs w:val="28"/>
        </w:rPr>
      </w:pPr>
      <w:r>
        <w:rPr>
          <w:b/>
          <w:bCs/>
          <w:sz w:val="28"/>
          <w:szCs w:val="28"/>
        </w:rPr>
        <w:t>ОЗДОРОВЛЕННЯ ДІТЕЙ.</w:t>
      </w:r>
    </w:p>
    <w:p w:rsidR="00B927A4" w:rsidRDefault="00B927A4" w:rsidP="00B927A4">
      <w:pPr>
        <w:pStyle w:val="aa"/>
        <w:spacing w:before="0" w:after="0"/>
        <w:ind w:firstLine="567"/>
        <w:jc w:val="both"/>
        <w:rPr>
          <w:sz w:val="28"/>
          <w:szCs w:val="28"/>
          <w:u w:color="000000"/>
        </w:rPr>
      </w:pPr>
      <w:r>
        <w:rPr>
          <w:sz w:val="28"/>
          <w:szCs w:val="28"/>
          <w:u w:color="000000"/>
        </w:rPr>
        <w:t xml:space="preserve">У травні ми забезпечили відпочинок для 6 дітей загиблих військовослужбовців із Радивилівської та Мирогощанської громад у таборі «Артек» на Закарпатті. </w:t>
      </w:r>
    </w:p>
    <w:p w:rsidR="00B927A4" w:rsidRDefault="00B927A4" w:rsidP="00B927A4">
      <w:pPr>
        <w:ind w:firstLine="708"/>
        <w:jc w:val="both"/>
        <w:rPr>
          <w:sz w:val="28"/>
          <w:szCs w:val="28"/>
        </w:rPr>
      </w:pPr>
      <w:r>
        <w:rPr>
          <w:sz w:val="28"/>
          <w:szCs w:val="28"/>
        </w:rPr>
        <w:t>Оганізували 5 поїздок до кемпу «СОС Дитячі Містечка», теж на Закарпаття. На безкоштовне оздоровлення поїхало 28 дітей з Козинської, Смизької, Підлозцівської, Мирогощанської, Бокіймівської та Вербської територіальних громад.</w:t>
      </w:r>
    </w:p>
    <w:p w:rsidR="00B927A4" w:rsidRPr="003C34FB" w:rsidRDefault="00B927A4" w:rsidP="00B927A4">
      <w:pPr>
        <w:ind w:firstLine="708"/>
        <w:jc w:val="both"/>
        <w:rPr>
          <w:rFonts w:eastAsia="Times New Roman"/>
          <w:sz w:val="28"/>
          <w:szCs w:val="28"/>
        </w:rPr>
      </w:pPr>
      <w:r>
        <w:rPr>
          <w:sz w:val="28"/>
          <w:szCs w:val="28"/>
        </w:rPr>
        <w:t>Також у 2024-му на двотижневий відпочинок ми прийняли 32 дітей із Кочубеївської громади Херсонщини та ще 99 дітей</w:t>
      </w:r>
      <w:r>
        <w:rPr>
          <w:color w:val="080809"/>
          <w:sz w:val="28"/>
          <w:szCs w:val="28"/>
        </w:rPr>
        <w:t>із Білопільської, Конотопської, Охтирської та Сумської громад Сумської області.</w:t>
      </w:r>
    </w:p>
    <w:p w:rsidR="00B927A4" w:rsidRDefault="00B927A4" w:rsidP="00B927A4">
      <w:pPr>
        <w:ind w:firstLine="708"/>
        <w:jc w:val="both"/>
        <w:rPr>
          <w:b/>
          <w:bCs/>
          <w:sz w:val="28"/>
          <w:szCs w:val="28"/>
        </w:rPr>
      </w:pPr>
    </w:p>
    <w:p w:rsidR="00B927A4" w:rsidRDefault="00B927A4" w:rsidP="00B927A4">
      <w:pPr>
        <w:jc w:val="both"/>
        <w:rPr>
          <w:rFonts w:eastAsia="Times New Roman"/>
          <w:b/>
          <w:bCs/>
          <w:sz w:val="28"/>
          <w:szCs w:val="28"/>
        </w:rPr>
      </w:pPr>
      <w:r>
        <w:rPr>
          <w:b/>
          <w:bCs/>
          <w:sz w:val="28"/>
          <w:szCs w:val="28"/>
        </w:rPr>
        <w:t>ОЗДОРОВИТИ ДІТЕЙ НАШИХ ЗАХИСНИКІВ ДОПОМАГАЛИ І НАШІ МІЖНАРОДНІ ПАРТНЕРИ</w:t>
      </w:r>
    </w:p>
    <w:p w:rsidR="00B927A4" w:rsidRDefault="00B927A4" w:rsidP="00B927A4">
      <w:pPr>
        <w:ind w:firstLine="708"/>
        <w:jc w:val="both"/>
        <w:rPr>
          <w:rFonts w:eastAsia="Times New Roman"/>
          <w:sz w:val="28"/>
          <w:szCs w:val="28"/>
        </w:rPr>
      </w:pPr>
      <w:r>
        <w:rPr>
          <w:sz w:val="28"/>
          <w:szCs w:val="28"/>
        </w:rPr>
        <w:t>У вересні 12 діток із Острожецької громади взяли участь у мистецьких студіях в Республіці Польща. Із однолітками із Польщі та Німеччини, наші діти знайомились із культурою та звичаями трьох країн, брали участь у численних майстер-класах, подорожували та, звісно ж,  розважалися і відпочивали.</w:t>
      </w:r>
    </w:p>
    <w:p w:rsidR="00B927A4" w:rsidRPr="00275427" w:rsidRDefault="00B927A4" w:rsidP="00B927A4">
      <w:pPr>
        <w:ind w:firstLine="708"/>
        <w:jc w:val="both"/>
        <w:rPr>
          <w:rFonts w:eastAsia="Times New Roman"/>
          <w:sz w:val="28"/>
          <w:szCs w:val="28"/>
        </w:rPr>
      </w:pPr>
      <w:r>
        <w:rPr>
          <w:sz w:val="28"/>
          <w:szCs w:val="28"/>
        </w:rPr>
        <w:t xml:space="preserve">На запрошення польських партнерів із гміни Збучин, на відпочинок до Польщі було відправлено 16 дітей, батьки яких проходять військову службу в ЗСУ, з Тараканівської громади. </w:t>
      </w:r>
    </w:p>
    <w:p w:rsidR="00B927A4" w:rsidRDefault="00B927A4" w:rsidP="00B927A4">
      <w:pPr>
        <w:pStyle w:val="aa"/>
        <w:shd w:val="clear" w:color="auto" w:fill="FFFFFF"/>
        <w:spacing w:before="0" w:after="0"/>
        <w:ind w:firstLine="708"/>
        <w:jc w:val="both"/>
        <w:rPr>
          <w:rStyle w:val="xfm59413685"/>
          <w:sz w:val="28"/>
          <w:szCs w:val="28"/>
        </w:rPr>
      </w:pPr>
    </w:p>
    <w:p w:rsidR="00B927A4" w:rsidRDefault="00B927A4" w:rsidP="00B927A4">
      <w:pPr>
        <w:ind w:firstLine="708"/>
        <w:jc w:val="both"/>
        <w:rPr>
          <w:rFonts w:eastAsia="Times New Roman"/>
          <w:sz w:val="28"/>
          <w:szCs w:val="28"/>
        </w:rPr>
      </w:pPr>
      <w:r>
        <w:rPr>
          <w:sz w:val="28"/>
          <w:szCs w:val="28"/>
        </w:rPr>
        <w:t xml:space="preserve">Маємо добрі новини і від нашої </w:t>
      </w:r>
      <w:r>
        <w:rPr>
          <w:b/>
          <w:bCs/>
          <w:sz w:val="28"/>
          <w:szCs w:val="28"/>
        </w:rPr>
        <w:t>служби у справах дітей</w:t>
      </w:r>
      <w:r>
        <w:rPr>
          <w:sz w:val="28"/>
          <w:szCs w:val="28"/>
        </w:rPr>
        <w:t xml:space="preserve">. Минулого року 7 діток із нашого району знайшли нові родини. Їх - усиновлено. Для порівняння, у 2023-му усиновлено було лише двох діток. </w:t>
      </w:r>
    </w:p>
    <w:p w:rsidR="00B927A4" w:rsidRDefault="00B927A4" w:rsidP="00B927A4">
      <w:pPr>
        <w:ind w:firstLine="708"/>
        <w:jc w:val="both"/>
        <w:rPr>
          <w:rFonts w:eastAsia="Times New Roman"/>
          <w:sz w:val="28"/>
          <w:szCs w:val="28"/>
        </w:rPr>
      </w:pPr>
      <w:r>
        <w:rPr>
          <w:sz w:val="28"/>
          <w:szCs w:val="28"/>
        </w:rPr>
        <w:t>2024-й подарував зміни на краще і для 6 дітей-сиріт та дітей, позбавлених батьківського піклування. Працівниками служби у справах дітей цих діток влаштовано до дитячих будинків сімейного типу. Ще 37 влаштовано під опіку близьких родичів. Продовжуємо спостерігати за новим життям усіх діток, яких влаштовуємо у родини.</w:t>
      </w:r>
    </w:p>
    <w:p w:rsidR="00B927A4" w:rsidRDefault="00B927A4" w:rsidP="00B927A4">
      <w:pPr>
        <w:pStyle w:val="aa"/>
        <w:spacing w:before="0" w:after="0"/>
        <w:ind w:firstLine="567"/>
        <w:jc w:val="both"/>
        <w:rPr>
          <w:sz w:val="28"/>
          <w:szCs w:val="28"/>
          <w:u w:color="000000"/>
        </w:rPr>
      </w:pPr>
      <w:r>
        <w:rPr>
          <w:sz w:val="28"/>
          <w:szCs w:val="28"/>
          <w:u w:color="000000"/>
        </w:rPr>
        <w:t xml:space="preserve">В районі функціонує 10 прийомних сімей, в яких виховується 13 дітей-сиріт, дітей, позбавлених батьківського піклування. Протягом звітного року підготовлено пакети документів та направлено на навчання 4 сімейні пари кандидатів в усиновителі та 1 сімейну пару кандидатів на створення прийомної сім’ї. </w:t>
      </w:r>
    </w:p>
    <w:p w:rsidR="00B927A4" w:rsidRDefault="00B927A4" w:rsidP="00B927A4">
      <w:pPr>
        <w:pStyle w:val="aa"/>
        <w:shd w:val="clear" w:color="auto" w:fill="FFFFFF"/>
        <w:spacing w:before="0" w:after="0"/>
        <w:ind w:firstLine="708"/>
        <w:jc w:val="both"/>
        <w:rPr>
          <w:rStyle w:val="xfm59413685"/>
          <w:sz w:val="28"/>
          <w:szCs w:val="28"/>
        </w:rPr>
      </w:pPr>
    </w:p>
    <w:p w:rsidR="00B927A4" w:rsidRDefault="00B927A4" w:rsidP="00B927A4">
      <w:pPr>
        <w:pStyle w:val="aa"/>
        <w:shd w:val="clear" w:color="auto" w:fill="FFFFFF"/>
        <w:spacing w:before="0" w:after="0"/>
        <w:ind w:firstLine="708"/>
        <w:jc w:val="both"/>
        <w:rPr>
          <w:rStyle w:val="xfm59413685"/>
          <w:sz w:val="28"/>
          <w:szCs w:val="28"/>
        </w:rPr>
      </w:pPr>
    </w:p>
    <w:p w:rsidR="00B927A4" w:rsidRDefault="00B927A4" w:rsidP="00B927A4">
      <w:pPr>
        <w:ind w:firstLine="567"/>
        <w:jc w:val="both"/>
        <w:rPr>
          <w:rFonts w:eastAsia="Times New Roman"/>
          <w:b/>
          <w:bCs/>
          <w:sz w:val="28"/>
          <w:szCs w:val="28"/>
        </w:rPr>
      </w:pPr>
      <w:r>
        <w:rPr>
          <w:b/>
          <w:bCs/>
          <w:sz w:val="28"/>
          <w:szCs w:val="28"/>
        </w:rPr>
        <w:t>СТІЙКІСТЬ ЕКОНОМІКИ - НЕВІДʼЄМНА СКЛАДОВА ПЕРЕМОГИ</w:t>
      </w:r>
    </w:p>
    <w:p w:rsidR="00B927A4" w:rsidRDefault="00B927A4" w:rsidP="00B927A4">
      <w:pPr>
        <w:ind w:firstLine="708"/>
        <w:jc w:val="both"/>
        <w:rPr>
          <w:rFonts w:eastAsia="Times New Roman"/>
          <w:b/>
          <w:bCs/>
          <w:sz w:val="28"/>
          <w:szCs w:val="28"/>
        </w:rPr>
      </w:pPr>
      <w:r>
        <w:rPr>
          <w:b/>
          <w:bCs/>
          <w:sz w:val="28"/>
          <w:szCs w:val="28"/>
        </w:rPr>
        <w:t>Дубенщина - тиловий регіон. Нарощення виробництва, створення додаткових робочих місць та своєчасна сплата податків - наш внесок у підтримку Сил оборони.</w:t>
      </w:r>
    </w:p>
    <w:p w:rsidR="00B927A4" w:rsidRDefault="00B927A4" w:rsidP="00B927A4">
      <w:pPr>
        <w:ind w:firstLine="708"/>
        <w:jc w:val="both"/>
        <w:rPr>
          <w:rFonts w:eastAsia="Times New Roman"/>
          <w:b/>
          <w:bCs/>
          <w:color w:val="FF0000"/>
          <w:sz w:val="28"/>
          <w:szCs w:val="28"/>
          <w:u w:color="FF0000"/>
        </w:rPr>
      </w:pPr>
    </w:p>
    <w:p w:rsidR="00B927A4" w:rsidRDefault="00B927A4" w:rsidP="00B927A4">
      <w:pPr>
        <w:ind w:firstLine="708"/>
        <w:jc w:val="both"/>
        <w:rPr>
          <w:rFonts w:eastAsia="Times New Roman"/>
          <w:sz w:val="28"/>
          <w:szCs w:val="28"/>
        </w:rPr>
      </w:pPr>
      <w:r>
        <w:rPr>
          <w:b/>
          <w:bCs/>
          <w:sz w:val="28"/>
          <w:szCs w:val="28"/>
        </w:rPr>
        <w:t>ПРОМИСЛОВІСТЬ.</w:t>
      </w:r>
      <w:r>
        <w:rPr>
          <w:sz w:val="28"/>
          <w:szCs w:val="28"/>
        </w:rPr>
        <w:t xml:space="preserve"> У 2024-му на Дубенщині відкрито 18 обʼєктів роздрібної торгівлі загальною площею 1,8 тис м2 (в т.ч. 1 АЗС) та 5 закладів ресторанного господарства на 61 посадочне місце.</w:t>
      </w:r>
    </w:p>
    <w:p w:rsidR="00B927A4" w:rsidRDefault="00B927A4" w:rsidP="00B927A4">
      <w:pPr>
        <w:ind w:firstLine="708"/>
        <w:jc w:val="both"/>
        <w:rPr>
          <w:rFonts w:eastAsia="Times New Roman"/>
          <w:b/>
          <w:bCs/>
          <w:sz w:val="28"/>
          <w:szCs w:val="28"/>
        </w:rPr>
      </w:pPr>
      <w:r>
        <w:rPr>
          <w:sz w:val="28"/>
          <w:szCs w:val="28"/>
        </w:rPr>
        <w:t xml:space="preserve">Із 33 промислових підприємств  16 наростили обсяги реалізації продукції (на 48%) та 18 - збільшили обсяги виробництва (на 54,5%). </w:t>
      </w:r>
      <w:r>
        <w:rPr>
          <w:b/>
          <w:bCs/>
          <w:sz w:val="28"/>
          <w:szCs w:val="28"/>
        </w:rPr>
        <w:t>В період широкомасштабної війни – добрий результат.</w:t>
      </w:r>
    </w:p>
    <w:p w:rsidR="00B927A4" w:rsidRDefault="00B927A4" w:rsidP="00B927A4">
      <w:pPr>
        <w:ind w:firstLine="708"/>
        <w:jc w:val="both"/>
        <w:rPr>
          <w:rFonts w:eastAsia="Times New Roman"/>
          <w:sz w:val="28"/>
          <w:szCs w:val="28"/>
        </w:rPr>
      </w:pPr>
      <w:r>
        <w:rPr>
          <w:sz w:val="28"/>
          <w:szCs w:val="28"/>
        </w:rPr>
        <w:t xml:space="preserve">Промисловими підприємствами району реалізовано промислової продукції в діючих цінах на суму </w:t>
      </w:r>
      <w:r>
        <w:rPr>
          <w:b/>
          <w:bCs/>
          <w:sz w:val="28"/>
          <w:szCs w:val="28"/>
        </w:rPr>
        <w:t>7 млн.800 тис. грн.,</w:t>
      </w:r>
      <w:r>
        <w:rPr>
          <w:sz w:val="28"/>
          <w:szCs w:val="28"/>
        </w:rPr>
        <w:t xml:space="preserve"> що більше минулого року на 10,0%  або на 736,8 млн. грн.</w:t>
      </w:r>
    </w:p>
    <w:p w:rsidR="00B927A4" w:rsidRDefault="00B927A4" w:rsidP="00B927A4">
      <w:pPr>
        <w:jc w:val="both"/>
        <w:rPr>
          <w:b/>
          <w:bCs/>
          <w:sz w:val="28"/>
          <w:szCs w:val="28"/>
        </w:rPr>
      </w:pPr>
    </w:p>
    <w:p w:rsidR="00B927A4" w:rsidRDefault="00B927A4" w:rsidP="00B927A4">
      <w:pPr>
        <w:jc w:val="both"/>
        <w:rPr>
          <w:rFonts w:eastAsia="Times New Roman"/>
          <w:sz w:val="28"/>
          <w:szCs w:val="28"/>
        </w:rPr>
      </w:pPr>
      <w:r>
        <w:rPr>
          <w:b/>
          <w:bCs/>
          <w:sz w:val="28"/>
          <w:szCs w:val="28"/>
        </w:rPr>
        <w:t xml:space="preserve">СЛАЙД 31. </w:t>
      </w:r>
      <w:r>
        <w:rPr>
          <w:sz w:val="28"/>
          <w:szCs w:val="28"/>
        </w:rPr>
        <w:t>Найбільшу питому вагу в загальнорайонному обсязі реалізованої продукції займають ТОВ «Дубномолоко» - 36,8 %, ТОВ «Радивилівмолоко» - 22,7 %, ТОВ «Юрмія» - 11,5 % та ТОВ «Єврошпон-Смига» - 10,8 %.</w:t>
      </w:r>
    </w:p>
    <w:p w:rsidR="00B927A4" w:rsidRDefault="00B927A4" w:rsidP="00B927A4">
      <w:pPr>
        <w:ind w:firstLine="708"/>
        <w:jc w:val="both"/>
        <w:rPr>
          <w:rFonts w:eastAsia="Times New Roman"/>
          <w:sz w:val="28"/>
          <w:szCs w:val="28"/>
        </w:rPr>
      </w:pPr>
      <w:r>
        <w:rPr>
          <w:sz w:val="28"/>
          <w:szCs w:val="28"/>
        </w:rPr>
        <w:t>У порівнянні  з  відповідним періодом минулого року збільшились обсяги виробництва: цегли будівельної – у 4,9 разів; твердих сирів – у 4,2 рази; блузок та сорочок жіночих – в 2,6 рази; хрону з буряком - у 2,2 рази; плит, панелей з металів чорних або алюмінію, меблів дерев’яних для умеблювання житлових приміщень - в 1,9 разів; масла вершкового та морозива - в 1,8 разів; кормів для сільськогосподарських тварин - у 1,7 разів.</w:t>
      </w:r>
    </w:p>
    <w:p w:rsidR="00B927A4" w:rsidRDefault="00B927A4" w:rsidP="00B927A4">
      <w:pPr>
        <w:jc w:val="both"/>
        <w:rPr>
          <w:b/>
          <w:bCs/>
          <w:sz w:val="28"/>
          <w:szCs w:val="28"/>
        </w:rPr>
      </w:pPr>
    </w:p>
    <w:p w:rsidR="00B927A4" w:rsidRDefault="00B927A4" w:rsidP="00B927A4">
      <w:pPr>
        <w:ind w:firstLine="708"/>
        <w:jc w:val="both"/>
        <w:rPr>
          <w:rFonts w:eastAsia="Times New Roman"/>
          <w:b/>
          <w:bCs/>
          <w:sz w:val="28"/>
          <w:szCs w:val="28"/>
        </w:rPr>
      </w:pPr>
      <w:r>
        <w:rPr>
          <w:b/>
          <w:bCs/>
          <w:sz w:val="28"/>
          <w:szCs w:val="28"/>
        </w:rPr>
        <w:lastRenderedPageBreak/>
        <w:t>ПОПРИ ВІЙНУ ДЕРЖАВА ПРОДОВЖУЄ ЗНАХОДИТИ МОЖЛИВОСТІ ДЛЯ ПІДТРИМКИ ЕКОНОМІКИ</w:t>
      </w:r>
    </w:p>
    <w:p w:rsidR="00B927A4" w:rsidRDefault="00B927A4" w:rsidP="00B927A4">
      <w:pPr>
        <w:ind w:firstLine="708"/>
        <w:jc w:val="both"/>
        <w:rPr>
          <w:rFonts w:eastAsia="Times New Roman"/>
          <w:sz w:val="28"/>
          <w:szCs w:val="28"/>
        </w:rPr>
      </w:pPr>
      <w:r>
        <w:rPr>
          <w:sz w:val="28"/>
          <w:szCs w:val="28"/>
        </w:rPr>
        <w:t xml:space="preserve">У 2024-му році в рамках Програм державної підтримки бізнесу, погоджено74 заявки на фінансування грантів на створення або розвиток власного бізнесу на загальну суму 32,4 млн. грн., з яких 8 грантів - для ветеранів та членів їхніх родин на 4,5 млн. грн. </w:t>
      </w:r>
      <w:r>
        <w:rPr>
          <w:sz w:val="28"/>
          <w:szCs w:val="28"/>
          <w:lang w:val="ru-RU"/>
        </w:rPr>
        <w:t xml:space="preserve">Створено 142 робочімісця. </w:t>
      </w:r>
      <w:r>
        <w:rPr>
          <w:sz w:val="28"/>
          <w:szCs w:val="28"/>
        </w:rPr>
        <w:t>Проєкти будуть реалізовуватись в сферах роздрібної торгівлі, сільського господарства, надання стоматологічних послуг тощо.</w:t>
      </w:r>
      <w:r>
        <w:rPr>
          <w:sz w:val="28"/>
          <w:szCs w:val="28"/>
          <w:lang w:val="ru-RU"/>
        </w:rPr>
        <w:t> </w:t>
      </w:r>
      <w:r>
        <w:rPr>
          <w:sz w:val="28"/>
          <w:szCs w:val="28"/>
        </w:rPr>
        <w:t xml:space="preserve">Усе це - про додаткові робочі місця та сплату податків до місцевих бюджетів.  </w:t>
      </w:r>
    </w:p>
    <w:p w:rsidR="00B927A4" w:rsidRPr="00275427" w:rsidRDefault="00B927A4" w:rsidP="00B927A4">
      <w:pPr>
        <w:ind w:firstLine="708"/>
        <w:jc w:val="both"/>
        <w:rPr>
          <w:rFonts w:eastAsia="Times New Roman"/>
          <w:sz w:val="28"/>
          <w:szCs w:val="28"/>
        </w:rPr>
      </w:pPr>
      <w:r>
        <w:rPr>
          <w:sz w:val="28"/>
          <w:szCs w:val="28"/>
        </w:rPr>
        <w:t xml:space="preserve">Додам, що фахівцями райдержадміністрації за два роки написано  </w:t>
      </w:r>
      <w:r w:rsidRPr="00A17726">
        <w:rPr>
          <w:sz w:val="28"/>
          <w:szCs w:val="28"/>
          <w:lang w:val="ru-RU"/>
        </w:rPr>
        <w:t xml:space="preserve">34 </w:t>
      </w:r>
      <w:r>
        <w:rPr>
          <w:sz w:val="28"/>
          <w:szCs w:val="28"/>
        </w:rPr>
        <w:t xml:space="preserve">гранти на загальну суму 10 млн 50 тис.грн. При цьому було створено 68 нових робочих місць.  </w:t>
      </w:r>
    </w:p>
    <w:p w:rsidR="00B927A4" w:rsidRDefault="00B927A4" w:rsidP="00B927A4">
      <w:pPr>
        <w:jc w:val="both"/>
        <w:rPr>
          <w:rFonts w:eastAsia="Times New Roman"/>
          <w:color w:val="FF0000"/>
          <w:sz w:val="28"/>
          <w:szCs w:val="28"/>
          <w:u w:color="FF0000"/>
        </w:rPr>
      </w:pPr>
    </w:p>
    <w:p w:rsidR="00B927A4" w:rsidRPr="00C93A9A" w:rsidRDefault="00B927A4" w:rsidP="00B927A4">
      <w:pPr>
        <w:ind w:firstLine="708"/>
        <w:jc w:val="both"/>
        <w:rPr>
          <w:b/>
          <w:bCs/>
          <w:sz w:val="28"/>
          <w:szCs w:val="28"/>
        </w:rPr>
      </w:pPr>
      <w:r>
        <w:rPr>
          <w:b/>
          <w:bCs/>
          <w:sz w:val="28"/>
          <w:szCs w:val="28"/>
        </w:rPr>
        <w:t xml:space="preserve">У СФЕРІ ЕКОНОМІЧНОГО РОЗВИТКУ ВАРТО ОКРЕМО ВІДЗНАЧИТИ РОБОТУ ЦНАПІВ, ЯКІ СТАЛИ ВАЖЛИВИМИ ТОЧКАМИ РОЗВИТКУ ДЛЯ ГРОМАД ДУБЕНЩИНИ </w:t>
      </w:r>
    </w:p>
    <w:p w:rsidR="00B927A4" w:rsidRDefault="00B927A4" w:rsidP="00B927A4">
      <w:pPr>
        <w:ind w:firstLine="708"/>
        <w:jc w:val="both"/>
        <w:rPr>
          <w:rFonts w:eastAsia="Times New Roman"/>
          <w:sz w:val="28"/>
          <w:szCs w:val="28"/>
        </w:rPr>
      </w:pPr>
      <w:r>
        <w:rPr>
          <w:sz w:val="28"/>
          <w:szCs w:val="28"/>
        </w:rPr>
        <w:t>Завдяки їхній діяльності було залучено 7 млн. 144 тис. 061 грн. доходів, що на 876,4 тис. грн більше порівняно з минулим роком.</w:t>
      </w:r>
    </w:p>
    <w:p w:rsidR="00B927A4" w:rsidRDefault="00B927A4" w:rsidP="00B927A4">
      <w:pPr>
        <w:ind w:firstLine="708"/>
        <w:jc w:val="both"/>
        <w:rPr>
          <w:rFonts w:eastAsia="Times New Roman"/>
          <w:sz w:val="28"/>
          <w:szCs w:val="28"/>
        </w:rPr>
      </w:pPr>
      <w:r>
        <w:rPr>
          <w:sz w:val="28"/>
          <w:szCs w:val="28"/>
        </w:rPr>
        <w:t xml:space="preserve">Станом на 1 січня 2025 року в районі функціонує 13 ЦНАПів, через які було надано 148 тис. 463 послуги, що на 43,7 тис. більше, ніж у 2023 році. </w:t>
      </w:r>
    </w:p>
    <w:p w:rsidR="00B927A4" w:rsidRDefault="00B927A4" w:rsidP="00B927A4">
      <w:pPr>
        <w:ind w:firstLine="708"/>
        <w:jc w:val="both"/>
        <w:rPr>
          <w:rFonts w:eastAsia="Times New Roman"/>
          <w:sz w:val="28"/>
          <w:szCs w:val="28"/>
        </w:rPr>
      </w:pPr>
      <w:r>
        <w:rPr>
          <w:sz w:val="28"/>
          <w:szCs w:val="28"/>
        </w:rPr>
        <w:t>Також надано 38 642 послуги державних реєстраторів з реєстрації нерухомого майна та послуг з реєстрації бізнесу та громадських формувань.</w:t>
      </w:r>
    </w:p>
    <w:p w:rsidR="00B927A4" w:rsidRDefault="00B927A4" w:rsidP="00B927A4">
      <w:pPr>
        <w:jc w:val="both"/>
        <w:rPr>
          <w:b/>
          <w:bCs/>
          <w:sz w:val="28"/>
          <w:szCs w:val="28"/>
        </w:rPr>
      </w:pPr>
    </w:p>
    <w:p w:rsidR="00B927A4" w:rsidRDefault="00B927A4" w:rsidP="00B927A4">
      <w:pPr>
        <w:ind w:firstLine="708"/>
        <w:jc w:val="both"/>
        <w:rPr>
          <w:rFonts w:eastAsia="Times New Roman"/>
          <w:b/>
          <w:bCs/>
          <w:sz w:val="28"/>
          <w:szCs w:val="28"/>
        </w:rPr>
      </w:pPr>
      <w:r>
        <w:rPr>
          <w:b/>
          <w:bCs/>
          <w:sz w:val="28"/>
          <w:szCs w:val="28"/>
        </w:rPr>
        <w:t>СІЛЬСЬКЕ ГОСПОДАРСТВО – ОСНОВА ПРОДОВОЛЬЧОЇ БЕЗПЕКИ УКРАЇНИ</w:t>
      </w:r>
    </w:p>
    <w:p w:rsidR="00B927A4" w:rsidRDefault="00B927A4" w:rsidP="00B927A4">
      <w:pPr>
        <w:ind w:firstLine="708"/>
        <w:jc w:val="both"/>
        <w:rPr>
          <w:rFonts w:eastAsia="Times New Roman"/>
          <w:sz w:val="28"/>
          <w:szCs w:val="28"/>
        </w:rPr>
      </w:pPr>
      <w:r>
        <w:rPr>
          <w:sz w:val="28"/>
          <w:szCs w:val="28"/>
        </w:rPr>
        <w:t>В агропромисловому комплексі району працює 345 сільськогосподарських підприємств різних форм власності, серед яких 226 фермерських господарств, 13 з яких створені саме в 2024 році.</w:t>
      </w:r>
    </w:p>
    <w:p w:rsidR="00B927A4" w:rsidRDefault="00B927A4" w:rsidP="00B927A4">
      <w:pPr>
        <w:ind w:firstLine="708"/>
        <w:jc w:val="both"/>
        <w:rPr>
          <w:rFonts w:eastAsia="Times New Roman"/>
          <w:sz w:val="28"/>
          <w:szCs w:val="28"/>
        </w:rPr>
      </w:pPr>
      <w:r>
        <w:rPr>
          <w:sz w:val="28"/>
          <w:szCs w:val="28"/>
        </w:rPr>
        <w:t>Рослинництво. Загальна площа посівів сільськогосподарських культур склала 135,9 тис. га., з яких 58,9 тис. га.– зернові. Валовий збір зерна склав 391,7 тис. тонн при середній врожайності 66,5 ц/га.</w:t>
      </w:r>
    </w:p>
    <w:p w:rsidR="00B927A4" w:rsidRDefault="00B927A4" w:rsidP="00B927A4">
      <w:pPr>
        <w:ind w:firstLine="708"/>
        <w:jc w:val="both"/>
        <w:rPr>
          <w:sz w:val="28"/>
          <w:szCs w:val="28"/>
        </w:rPr>
      </w:pPr>
      <w:r>
        <w:rPr>
          <w:sz w:val="28"/>
          <w:szCs w:val="28"/>
        </w:rPr>
        <w:t>Основний акцент в рослинництві був зроблений на технічні культури, які в структурі посівних площ зайняли</w:t>
      </w:r>
      <w:r w:rsidRPr="00FB7B8A">
        <w:rPr>
          <w:sz w:val="28"/>
          <w:szCs w:val="28"/>
        </w:rPr>
        <w:t xml:space="preserve">57% (76,3 тис. га). </w:t>
      </w:r>
    </w:p>
    <w:p w:rsidR="00B927A4" w:rsidRDefault="00B927A4" w:rsidP="00B927A4">
      <w:pPr>
        <w:ind w:firstLine="708"/>
        <w:jc w:val="both"/>
        <w:rPr>
          <w:rFonts w:eastAsia="Times New Roman"/>
          <w:color w:val="FF0000"/>
          <w:sz w:val="28"/>
          <w:szCs w:val="28"/>
          <w:u w:color="FF0000"/>
        </w:rPr>
      </w:pPr>
      <w:r>
        <w:rPr>
          <w:sz w:val="28"/>
          <w:szCs w:val="28"/>
        </w:rPr>
        <w:t>Наш район займає лідируючі позиції у виробництві цукрового буряка, забезпечуючи майже 85% виробництва в області. Було зібрано 410,8 тис. тон цукросировини з площі 15,8  тис. га при врожайності 260,0 ц/га.</w:t>
      </w:r>
    </w:p>
    <w:p w:rsidR="00B927A4" w:rsidRDefault="00B927A4" w:rsidP="00B927A4">
      <w:pPr>
        <w:ind w:firstLine="708"/>
        <w:jc w:val="both"/>
        <w:rPr>
          <w:b/>
          <w:bCs/>
          <w:sz w:val="28"/>
          <w:szCs w:val="28"/>
          <w:u w:color="FF0000"/>
        </w:rPr>
      </w:pPr>
    </w:p>
    <w:p w:rsidR="00B927A4" w:rsidRDefault="00B927A4" w:rsidP="00B927A4">
      <w:pPr>
        <w:ind w:firstLine="708"/>
        <w:jc w:val="both"/>
        <w:rPr>
          <w:sz w:val="28"/>
          <w:szCs w:val="28"/>
        </w:rPr>
      </w:pPr>
      <w:r>
        <w:rPr>
          <w:b/>
          <w:bCs/>
          <w:sz w:val="28"/>
          <w:szCs w:val="28"/>
          <w:u w:color="FF0000"/>
        </w:rPr>
        <w:t xml:space="preserve">В складних умовах сьогодення в агроформуваннях району проведена сівба озимих культур під урожай 2025 року: </w:t>
      </w:r>
      <w:r>
        <w:rPr>
          <w:sz w:val="28"/>
          <w:szCs w:val="28"/>
        </w:rPr>
        <w:t xml:space="preserve">озимий ріпак посіяний на площі 6,2 тис. га, озимі зернові на площі 17,5 тис. га. </w:t>
      </w:r>
    </w:p>
    <w:p w:rsidR="00B927A4" w:rsidRDefault="00B927A4" w:rsidP="00B927A4">
      <w:pPr>
        <w:jc w:val="both"/>
        <w:rPr>
          <w:rFonts w:eastAsia="Times New Roman"/>
          <w:sz w:val="28"/>
          <w:szCs w:val="28"/>
        </w:rPr>
      </w:pPr>
    </w:p>
    <w:p w:rsidR="00B927A4" w:rsidRPr="00C93A9A" w:rsidRDefault="00B927A4" w:rsidP="00B927A4">
      <w:pPr>
        <w:ind w:firstLine="709"/>
        <w:jc w:val="both"/>
        <w:rPr>
          <w:sz w:val="28"/>
          <w:szCs w:val="28"/>
        </w:rPr>
      </w:pPr>
      <w:r>
        <w:rPr>
          <w:sz w:val="28"/>
          <w:szCs w:val="28"/>
        </w:rPr>
        <w:t xml:space="preserve">Державна підтримка. В межах програми </w:t>
      </w:r>
      <w:r>
        <w:rPr>
          <w:color w:val="080809"/>
          <w:sz w:val="28"/>
          <w:szCs w:val="28"/>
          <w:u w:color="080809"/>
          <w:shd w:val="clear" w:color="auto" w:fill="FFFFFF"/>
        </w:rPr>
        <w:t xml:space="preserve">«Зроблено в Україні» аграріям Дубенщини нарахували компенсації на 2,5 млн грн. за придбану с/г техніку українських виробників. Мова про програму компенсації 25% вартості сільськогосподарського обладнання вітчизняного виробництва. Нею вже </w:t>
      </w:r>
      <w:r>
        <w:rPr>
          <w:color w:val="080809"/>
          <w:sz w:val="28"/>
          <w:szCs w:val="28"/>
          <w:u w:color="080809"/>
          <w:shd w:val="clear" w:color="auto" w:fill="FFFFFF"/>
        </w:rPr>
        <w:lastRenderedPageBreak/>
        <w:t>скористались 16 сільськогосподарських товаровиробників району. Так, в межах цієї програми наші фермери поновили машино-тракторний парк та отримали понад 2,5 млн грн. компенсації.</w:t>
      </w:r>
    </w:p>
    <w:p w:rsidR="00B927A4" w:rsidRDefault="00B927A4" w:rsidP="00B927A4">
      <w:pPr>
        <w:ind w:firstLine="708"/>
        <w:jc w:val="both"/>
        <w:rPr>
          <w:sz w:val="28"/>
          <w:szCs w:val="28"/>
        </w:rPr>
      </w:pPr>
      <w:r>
        <w:rPr>
          <w:sz w:val="28"/>
          <w:szCs w:val="28"/>
        </w:rPr>
        <w:t>Аграрний сектор не лише забезпечує виробництво продукції, а й є важливим джерелом фінансової підтримки сільських жителів. За 12 місяців 2024 року агроформування району нарахували та виплатили жителям району 882,8 млн. грн. орендної плати за користування земельними частками (паями). Зріс розмір орендної плати.</w:t>
      </w:r>
    </w:p>
    <w:p w:rsidR="00B927A4" w:rsidRDefault="00B927A4" w:rsidP="00B927A4">
      <w:pPr>
        <w:ind w:firstLine="708"/>
        <w:jc w:val="both"/>
        <w:rPr>
          <w:rStyle w:val="af1"/>
          <w:rFonts w:eastAsia="Times New Roman"/>
          <w:color w:val="FF0000"/>
          <w:sz w:val="28"/>
          <w:szCs w:val="28"/>
          <w:u w:color="FF0000"/>
        </w:rPr>
      </w:pPr>
    </w:p>
    <w:p w:rsidR="00B927A4" w:rsidRDefault="00B927A4" w:rsidP="00B927A4">
      <w:pPr>
        <w:ind w:firstLine="708"/>
        <w:jc w:val="both"/>
        <w:rPr>
          <w:rStyle w:val="af1"/>
          <w:rFonts w:eastAsia="Times New Roman"/>
          <w:b/>
          <w:bCs/>
          <w:sz w:val="28"/>
          <w:szCs w:val="28"/>
        </w:rPr>
      </w:pPr>
      <w:r>
        <w:rPr>
          <w:rStyle w:val="af1"/>
          <w:b/>
          <w:bCs/>
          <w:sz w:val="28"/>
          <w:szCs w:val="28"/>
        </w:rPr>
        <w:t>ТРОХИ СТАТИСТИКИ</w:t>
      </w:r>
    </w:p>
    <w:p w:rsidR="00B927A4" w:rsidRDefault="00B927A4" w:rsidP="00B927A4">
      <w:pPr>
        <w:ind w:firstLine="708"/>
        <w:jc w:val="both"/>
        <w:rPr>
          <w:rStyle w:val="af1"/>
          <w:rFonts w:eastAsia="Times New Roman"/>
          <w:sz w:val="28"/>
          <w:szCs w:val="28"/>
        </w:rPr>
      </w:pPr>
      <w:r>
        <w:rPr>
          <w:rStyle w:val="af1"/>
          <w:sz w:val="28"/>
          <w:szCs w:val="28"/>
        </w:rPr>
        <w:t>У 2024-му колективом Дубенської адміністрації:</w:t>
      </w:r>
    </w:p>
    <w:p w:rsidR="00B927A4" w:rsidRPr="00D80E9B" w:rsidRDefault="00B927A4" w:rsidP="00B927A4">
      <w:pPr>
        <w:numPr>
          <w:ilvl w:val="0"/>
          <w:numId w:val="22"/>
        </w:numPr>
        <w:pBdr>
          <w:top w:val="nil"/>
          <w:left w:val="nil"/>
          <w:bottom w:val="nil"/>
          <w:right w:val="nil"/>
          <w:between w:val="nil"/>
          <w:bar w:val="nil"/>
        </w:pBdr>
        <w:jc w:val="both"/>
        <w:rPr>
          <w:sz w:val="28"/>
          <w:szCs w:val="28"/>
        </w:rPr>
      </w:pPr>
      <w:r>
        <w:rPr>
          <w:rStyle w:val="af1"/>
          <w:sz w:val="28"/>
          <w:szCs w:val="28"/>
          <w:u w:color="FF0000"/>
        </w:rPr>
        <w:t>розглянуто 917 звернень</w:t>
      </w:r>
      <w:r w:rsidRPr="00D80E9B">
        <w:rPr>
          <w:rStyle w:val="af1"/>
          <w:sz w:val="28"/>
          <w:szCs w:val="28"/>
          <w:u w:color="FF0000"/>
        </w:rPr>
        <w:t>.</w:t>
      </w:r>
    </w:p>
    <w:p w:rsidR="00B927A4" w:rsidRPr="00D80E9B" w:rsidRDefault="00B927A4" w:rsidP="00B927A4">
      <w:pPr>
        <w:numPr>
          <w:ilvl w:val="0"/>
          <w:numId w:val="22"/>
        </w:numPr>
        <w:pBdr>
          <w:top w:val="nil"/>
          <w:left w:val="nil"/>
          <w:bottom w:val="nil"/>
          <w:right w:val="nil"/>
          <w:between w:val="nil"/>
          <w:bar w:val="nil"/>
        </w:pBdr>
        <w:spacing w:line="228" w:lineRule="auto"/>
        <w:jc w:val="both"/>
        <w:rPr>
          <w:sz w:val="28"/>
          <w:szCs w:val="28"/>
        </w:rPr>
      </w:pPr>
      <w:r w:rsidRPr="00D80E9B">
        <w:rPr>
          <w:rStyle w:val="af1"/>
          <w:spacing w:val="-2"/>
          <w:sz w:val="28"/>
          <w:szCs w:val="28"/>
          <w:u w:color="FF0000"/>
        </w:rPr>
        <w:t>організовано та проведено 21 засідання комісії з питань техногенно-екологічної безпеки та надзвичай</w:t>
      </w:r>
      <w:r>
        <w:rPr>
          <w:rStyle w:val="af1"/>
          <w:spacing w:val="-2"/>
          <w:sz w:val="28"/>
          <w:szCs w:val="28"/>
          <w:u w:color="FF0000"/>
        </w:rPr>
        <w:t>них ситуацій Дубенського району</w:t>
      </w:r>
      <w:r w:rsidRPr="00D80E9B">
        <w:rPr>
          <w:rStyle w:val="af1"/>
          <w:spacing w:val="-2"/>
          <w:sz w:val="28"/>
          <w:szCs w:val="28"/>
          <w:u w:color="FF0000"/>
        </w:rPr>
        <w:t xml:space="preserve">. </w:t>
      </w:r>
    </w:p>
    <w:p w:rsidR="00B927A4" w:rsidRDefault="00B927A4" w:rsidP="00B927A4">
      <w:pPr>
        <w:numPr>
          <w:ilvl w:val="0"/>
          <w:numId w:val="22"/>
        </w:numPr>
        <w:pBdr>
          <w:top w:val="nil"/>
          <w:left w:val="nil"/>
          <w:bottom w:val="nil"/>
          <w:right w:val="nil"/>
          <w:between w:val="nil"/>
          <w:bar w:val="nil"/>
        </w:pBdr>
        <w:jc w:val="both"/>
        <w:rPr>
          <w:sz w:val="28"/>
          <w:szCs w:val="28"/>
        </w:rPr>
      </w:pPr>
      <w:r>
        <w:rPr>
          <w:rStyle w:val="af1"/>
          <w:sz w:val="28"/>
          <w:szCs w:val="28"/>
        </w:rPr>
        <w:t>зареєстровано  в  Єдиній державній електронній системі у сфері будівництва та видано забудовникам 62 будівельних паспортів на  будівництво, реконструкцію індивідуальних житлових  будинків та господарських будівель.</w:t>
      </w:r>
    </w:p>
    <w:p w:rsidR="00B927A4" w:rsidRDefault="00B927A4" w:rsidP="00B927A4">
      <w:pPr>
        <w:numPr>
          <w:ilvl w:val="0"/>
          <w:numId w:val="22"/>
        </w:numPr>
        <w:pBdr>
          <w:top w:val="nil"/>
          <w:left w:val="nil"/>
          <w:bottom w:val="nil"/>
          <w:right w:val="nil"/>
          <w:between w:val="nil"/>
          <w:bar w:val="nil"/>
        </w:pBdr>
        <w:jc w:val="both"/>
        <w:rPr>
          <w:sz w:val="28"/>
          <w:szCs w:val="28"/>
        </w:rPr>
      </w:pPr>
      <w:r>
        <w:rPr>
          <w:rStyle w:val="af1"/>
          <w:sz w:val="28"/>
          <w:szCs w:val="28"/>
        </w:rPr>
        <w:t>провели 12 нарад за участю міських, селищних, сільських голів територіальних громад району.</w:t>
      </w:r>
    </w:p>
    <w:p w:rsidR="00B927A4" w:rsidRDefault="00B927A4" w:rsidP="00B927A4">
      <w:pPr>
        <w:pStyle w:val="12"/>
        <w:numPr>
          <w:ilvl w:val="0"/>
          <w:numId w:val="22"/>
        </w:numPr>
        <w:jc w:val="both"/>
        <w:rPr>
          <w:color w:val="FF0000"/>
          <w:sz w:val="28"/>
          <w:szCs w:val="28"/>
        </w:rPr>
      </w:pPr>
      <w:r>
        <w:rPr>
          <w:rStyle w:val="af1"/>
          <w:sz w:val="28"/>
          <w:szCs w:val="28"/>
        </w:rPr>
        <w:t>розміщено 1336публікацій на офіційному веб-сайті та сторінках у соціальних мережах.</w:t>
      </w:r>
    </w:p>
    <w:p w:rsidR="00B927A4" w:rsidRDefault="00B927A4" w:rsidP="00B927A4">
      <w:pPr>
        <w:numPr>
          <w:ilvl w:val="0"/>
          <w:numId w:val="22"/>
        </w:numPr>
        <w:pBdr>
          <w:top w:val="nil"/>
          <w:left w:val="nil"/>
          <w:bottom w:val="nil"/>
          <w:right w:val="nil"/>
          <w:between w:val="nil"/>
          <w:bar w:val="nil"/>
        </w:pBdr>
        <w:jc w:val="both"/>
        <w:rPr>
          <w:sz w:val="28"/>
          <w:szCs w:val="28"/>
        </w:rPr>
      </w:pPr>
      <w:r>
        <w:rPr>
          <w:rStyle w:val="af1"/>
          <w:spacing w:val="-1"/>
          <w:sz w:val="28"/>
          <w:szCs w:val="28"/>
        </w:rPr>
        <w:t>видали</w:t>
      </w:r>
      <w:r>
        <w:rPr>
          <w:rStyle w:val="af1"/>
          <w:sz w:val="28"/>
          <w:szCs w:val="28"/>
        </w:rPr>
        <w:t xml:space="preserve"> 469 перепусток.</w:t>
      </w:r>
    </w:p>
    <w:p w:rsidR="00B927A4" w:rsidRDefault="00B927A4" w:rsidP="00B927A4">
      <w:pPr>
        <w:numPr>
          <w:ilvl w:val="0"/>
          <w:numId w:val="22"/>
        </w:numPr>
        <w:pBdr>
          <w:top w:val="nil"/>
          <w:left w:val="nil"/>
          <w:bottom w:val="nil"/>
          <w:right w:val="nil"/>
          <w:between w:val="nil"/>
          <w:bar w:val="nil"/>
        </w:pBdr>
        <w:jc w:val="both"/>
        <w:rPr>
          <w:sz w:val="28"/>
          <w:szCs w:val="28"/>
        </w:rPr>
      </w:pPr>
      <w:r>
        <w:rPr>
          <w:rStyle w:val="af1"/>
          <w:sz w:val="28"/>
          <w:szCs w:val="28"/>
        </w:rPr>
        <w:t>зареєстрували 7924 документів.</w:t>
      </w:r>
    </w:p>
    <w:p w:rsidR="00B927A4" w:rsidRDefault="00B927A4" w:rsidP="00B927A4">
      <w:pPr>
        <w:numPr>
          <w:ilvl w:val="0"/>
          <w:numId w:val="22"/>
        </w:numPr>
        <w:pBdr>
          <w:top w:val="nil"/>
          <w:left w:val="nil"/>
          <w:bottom w:val="nil"/>
          <w:right w:val="nil"/>
          <w:between w:val="nil"/>
          <w:bar w:val="nil"/>
        </w:pBdr>
        <w:jc w:val="both"/>
        <w:rPr>
          <w:sz w:val="28"/>
          <w:szCs w:val="28"/>
        </w:rPr>
      </w:pPr>
      <w:r>
        <w:rPr>
          <w:rStyle w:val="af1"/>
          <w:sz w:val="28"/>
          <w:szCs w:val="28"/>
        </w:rPr>
        <w:t>отримали 9846 документів електронною поштою, а 9264 надіслали.</w:t>
      </w:r>
    </w:p>
    <w:p w:rsidR="00B927A4" w:rsidRDefault="00B927A4" w:rsidP="00B927A4">
      <w:pPr>
        <w:numPr>
          <w:ilvl w:val="0"/>
          <w:numId w:val="22"/>
        </w:numPr>
        <w:pBdr>
          <w:top w:val="nil"/>
          <w:left w:val="nil"/>
          <w:bottom w:val="nil"/>
          <w:right w:val="nil"/>
          <w:between w:val="nil"/>
          <w:bar w:val="nil"/>
        </w:pBdr>
        <w:jc w:val="both"/>
        <w:rPr>
          <w:sz w:val="28"/>
          <w:szCs w:val="28"/>
        </w:rPr>
      </w:pPr>
      <w:r>
        <w:rPr>
          <w:rStyle w:val="af1"/>
          <w:sz w:val="28"/>
          <w:szCs w:val="28"/>
        </w:rPr>
        <w:t>прийнято 204 розпоряджень, наказів голови райдержадміністрації- начальника районної військової адміністрації.</w:t>
      </w:r>
    </w:p>
    <w:p w:rsidR="00B927A4" w:rsidRDefault="00B927A4" w:rsidP="00B927A4">
      <w:pPr>
        <w:jc w:val="both"/>
        <w:rPr>
          <w:rStyle w:val="oypena"/>
          <w:b/>
          <w:bCs/>
          <w:color w:val="332F23"/>
          <w:sz w:val="28"/>
        </w:rPr>
      </w:pPr>
    </w:p>
    <w:p w:rsidR="00B927A4" w:rsidRDefault="00B927A4" w:rsidP="00B927A4">
      <w:pPr>
        <w:tabs>
          <w:tab w:val="left" w:pos="1560"/>
        </w:tabs>
        <w:jc w:val="both"/>
        <w:rPr>
          <w:rStyle w:val="af1"/>
          <w:rFonts w:eastAsia="Times New Roman"/>
          <w:sz w:val="28"/>
          <w:szCs w:val="28"/>
        </w:rPr>
      </w:pPr>
    </w:p>
    <w:p w:rsidR="00B927A4" w:rsidRDefault="00B927A4" w:rsidP="00B927A4">
      <w:pPr>
        <w:ind w:firstLine="708"/>
        <w:jc w:val="both"/>
        <w:rPr>
          <w:rStyle w:val="af1"/>
          <w:rFonts w:eastAsia="Times New Roman"/>
          <w:sz w:val="28"/>
          <w:szCs w:val="28"/>
        </w:rPr>
      </w:pPr>
      <w:r>
        <w:rPr>
          <w:rStyle w:val="af1"/>
          <w:sz w:val="28"/>
          <w:szCs w:val="28"/>
        </w:rPr>
        <w:t>Комунікація, особливо в умовах воєнного часу, вкрай важлива. Через соціальні мережі Фейсбук і Телеграм, офіційний сайт Дубенської РВА, а також у співпраці із друкованими засобами масової інформації, радіо й телебачення ми тримали постійний контакт із жителями Дубенщини. 24/7 висвітлюємо оперативні дані щодо суспільно-політичної ситуації та усю корисну інформацію.</w:t>
      </w:r>
    </w:p>
    <w:p w:rsidR="00B927A4" w:rsidRDefault="00B927A4" w:rsidP="00B927A4">
      <w:pPr>
        <w:ind w:firstLine="708"/>
        <w:jc w:val="both"/>
        <w:rPr>
          <w:rStyle w:val="af1"/>
          <w:b/>
          <w:bCs/>
          <w:sz w:val="28"/>
          <w:szCs w:val="28"/>
        </w:rPr>
      </w:pPr>
    </w:p>
    <w:p w:rsidR="00B927A4" w:rsidRDefault="00B927A4" w:rsidP="00B927A4">
      <w:pPr>
        <w:ind w:firstLine="708"/>
        <w:jc w:val="both"/>
      </w:pPr>
      <w:r>
        <w:rPr>
          <w:rStyle w:val="af1"/>
          <w:b/>
          <w:bCs/>
          <w:sz w:val="28"/>
          <w:szCs w:val="28"/>
        </w:rPr>
        <w:t>Дякую всім, хто працює для розвитку та безпеки Дубенщини. Разом – до перемоги!</w:t>
      </w:r>
      <w:bookmarkStart w:id="0" w:name="_GoBack"/>
      <w:bookmarkEnd w:id="0"/>
    </w:p>
    <w:p w:rsidR="00B927A4" w:rsidRPr="008361FA" w:rsidRDefault="00B927A4" w:rsidP="00835F44">
      <w:pPr>
        <w:pStyle w:val="a3"/>
        <w:rPr>
          <w:color w:val="FFFFFF"/>
          <w:sz w:val="28"/>
          <w:szCs w:val="28"/>
        </w:rPr>
      </w:pPr>
    </w:p>
    <w:sectPr w:rsidR="00B927A4" w:rsidRPr="008361FA" w:rsidSect="00835F44">
      <w:headerReference w:type="default" r:id="rId11"/>
      <w:headerReference w:type="first" r:id="rId12"/>
      <w:pgSz w:w="11906" w:h="16838"/>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DA1" w:rsidRDefault="00626DA1">
      <w:r>
        <w:separator/>
      </w:r>
    </w:p>
  </w:endnote>
  <w:endnote w:type="continuationSeparator" w:id="1">
    <w:p w:rsidR="00626DA1" w:rsidRDefault="00626D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DA1" w:rsidRDefault="00626DA1">
      <w:r>
        <w:separator/>
      </w:r>
    </w:p>
  </w:footnote>
  <w:footnote w:type="continuationSeparator" w:id="1">
    <w:p w:rsidR="00626DA1" w:rsidRDefault="00626D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D65" w:rsidRDefault="005B3D65">
    <w:pPr>
      <w:pStyle w:val="ab"/>
    </w:pPr>
    <w:r>
      <w:pict>
        <v:shapetype id="_x0000_t202" coordsize="21600,21600" o:spt="202" path="m,l,21600r21600,l21600,xe">
          <v:stroke joinstyle="miter"/>
          <v:path gradientshapeok="t" o:connecttype="rect"/>
        </v:shapetype>
        <v:shape id="_x0000_s2049" type="#_x0000_t202" style="position:absolute;left:0;text-align:left;margin-left:0;margin-top:.05pt;width:6.15pt;height:14.55pt;z-index:251657728;mso-wrap-distance-left:0;mso-wrap-distance-right:0;mso-position-horizontal:center;mso-position-horizontal-relative:margin" stroked="f">
          <v:fill opacity="0" color2="black"/>
          <v:textbox inset="0,0,0,0">
            <w:txbxContent>
              <w:p w:rsidR="005B3D65" w:rsidRDefault="005B3D65">
                <w:pPr>
                  <w:pStyle w:val="ab"/>
                  <w:rPr>
                    <w:lang w:val="en-US"/>
                  </w:rPr>
                </w:pPr>
              </w:p>
              <w:p w:rsidR="005B3D65" w:rsidRDefault="005B3D65">
                <w:pPr>
                  <w:pStyle w:val="ab"/>
                  <w:rPr>
                    <w:lang w:val="en-US"/>
                  </w:rPr>
                </w:pPr>
              </w:p>
            </w:txbxContent>
          </v:textbox>
          <w10:wrap type="square" side="larges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D65" w:rsidRDefault="005B3D6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4BE6A8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1E2C53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D289C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1A43A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2400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0AB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3E0C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27C5E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4829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C1A50A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3B307F7"/>
    <w:multiLevelType w:val="hybridMultilevel"/>
    <w:tmpl w:val="55F2BC8A"/>
    <w:lvl w:ilvl="0" w:tplc="E4E4A270">
      <w:numFmt w:val="bullet"/>
      <w:lvlText w:val="-"/>
      <w:lvlJc w:val="left"/>
      <w:pPr>
        <w:tabs>
          <w:tab w:val="num" w:pos="1438"/>
        </w:tabs>
        <w:ind w:left="1438" w:hanging="87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077550E"/>
    <w:multiLevelType w:val="hybridMultilevel"/>
    <w:tmpl w:val="F7B46F4A"/>
    <w:lvl w:ilvl="0" w:tplc="01CE80D6">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FD740F4"/>
    <w:multiLevelType w:val="hybridMultilevel"/>
    <w:tmpl w:val="0770C794"/>
    <w:numStyleLink w:val="1"/>
  </w:abstractNum>
  <w:abstractNum w:abstractNumId="14">
    <w:nsid w:val="214D3D83"/>
    <w:multiLevelType w:val="hybridMultilevel"/>
    <w:tmpl w:val="0770C794"/>
    <w:styleLink w:val="1"/>
    <w:lvl w:ilvl="0" w:tplc="2676BE84">
      <w:start w:val="1"/>
      <w:numFmt w:val="bullet"/>
      <w:lvlText w:val="-"/>
      <w:lvlJc w:val="left"/>
      <w:pPr>
        <w:ind w:left="708" w:hanging="7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5E471F0">
      <w:start w:val="1"/>
      <w:numFmt w:val="bullet"/>
      <w:lvlText w:val="o"/>
      <w:lvlJc w:val="left"/>
      <w:pPr>
        <w:ind w:left="1404" w:hanging="14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0A10E">
      <w:start w:val="1"/>
      <w:numFmt w:val="bullet"/>
      <w:lvlText w:val="▪"/>
      <w:lvlJc w:val="left"/>
      <w:pPr>
        <w:ind w:left="1392" w:hanging="13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530F5D4">
      <w:start w:val="1"/>
      <w:numFmt w:val="bullet"/>
      <w:lvlText w:val="•"/>
      <w:lvlJc w:val="left"/>
      <w:pPr>
        <w:ind w:left="1452" w:hanging="1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89CF7F4">
      <w:start w:val="1"/>
      <w:numFmt w:val="bullet"/>
      <w:lvlText w:val="o"/>
      <w:lvlJc w:val="left"/>
      <w:pPr>
        <w:ind w:left="2172" w:hanging="1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9D076D2">
      <w:start w:val="1"/>
      <w:numFmt w:val="bullet"/>
      <w:lvlText w:val="▪"/>
      <w:lvlJc w:val="left"/>
      <w:pPr>
        <w:ind w:left="2892" w:hanging="1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14E7804">
      <w:start w:val="1"/>
      <w:numFmt w:val="bullet"/>
      <w:lvlText w:val="•"/>
      <w:lvlJc w:val="left"/>
      <w:pPr>
        <w:ind w:left="3612" w:hanging="13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07E91A2">
      <w:start w:val="1"/>
      <w:numFmt w:val="bullet"/>
      <w:lvlText w:val="o"/>
      <w:lvlJc w:val="left"/>
      <w:pPr>
        <w:ind w:left="4332" w:hanging="13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E6C72A">
      <w:start w:val="1"/>
      <w:numFmt w:val="bullet"/>
      <w:lvlText w:val="▪"/>
      <w:lvlJc w:val="left"/>
      <w:pPr>
        <w:ind w:left="5052" w:hanging="13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310B33AA"/>
    <w:multiLevelType w:val="hybridMultilevel"/>
    <w:tmpl w:val="23CED91C"/>
    <w:lvl w:ilvl="0" w:tplc="DAB62EE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604A4BB2"/>
    <w:multiLevelType w:val="hybridMultilevel"/>
    <w:tmpl w:val="81725682"/>
    <w:lvl w:ilvl="0" w:tplc="A2066F4E">
      <w:start w:val="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2"/>
  </w:num>
  <w:num w:numId="2">
    <w:abstractNumId w:val="15"/>
  </w:num>
  <w:num w:numId="3">
    <w:abstractNumId w:val="16"/>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3"/>
  </w:num>
  <w:num w:numId="20">
    <w:abstractNumId w:val="13"/>
    <w:lvlOverride w:ilvl="0">
      <w:lvl w:ilvl="0" w:tplc="4C4E99D6">
        <w:start w:val="1"/>
        <w:numFmt w:val="bullet"/>
        <w:lvlText w:val="-"/>
        <w:lvlJc w:val="left"/>
        <w:pPr>
          <w:ind w:left="56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13EA2A4">
        <w:start w:val="1"/>
        <w:numFmt w:val="bullet"/>
        <w:lvlText w:val="o"/>
        <w:lvlJc w:val="left"/>
        <w:pPr>
          <w:tabs>
            <w:tab w:val="left" w:pos="567"/>
          </w:tabs>
          <w:ind w:left="543" w:hanging="5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BC1F64">
        <w:start w:val="1"/>
        <w:numFmt w:val="bullet"/>
        <w:lvlText w:val="▪"/>
        <w:lvlJc w:val="left"/>
        <w:pPr>
          <w:ind w:left="1392" w:hanging="13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6AA3B9E">
        <w:start w:val="1"/>
        <w:numFmt w:val="bullet"/>
        <w:lvlText w:val="•"/>
        <w:lvlJc w:val="left"/>
        <w:pPr>
          <w:ind w:left="1452" w:hanging="13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2648C64">
        <w:start w:val="1"/>
        <w:numFmt w:val="bullet"/>
        <w:lvlText w:val="o"/>
        <w:lvlJc w:val="left"/>
        <w:pPr>
          <w:tabs>
            <w:tab w:val="left" w:pos="567"/>
          </w:tabs>
          <w:ind w:left="2172" w:hanging="13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4AEFC16">
        <w:start w:val="1"/>
        <w:numFmt w:val="bullet"/>
        <w:lvlText w:val="▪"/>
        <w:lvlJc w:val="left"/>
        <w:pPr>
          <w:tabs>
            <w:tab w:val="left" w:pos="567"/>
          </w:tabs>
          <w:ind w:left="2892" w:hanging="1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3C46A20">
        <w:start w:val="1"/>
        <w:numFmt w:val="bullet"/>
        <w:lvlText w:val="•"/>
        <w:lvlJc w:val="left"/>
        <w:pPr>
          <w:tabs>
            <w:tab w:val="left" w:pos="567"/>
          </w:tabs>
          <w:ind w:left="3612" w:hanging="13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C4491A8">
        <w:start w:val="1"/>
        <w:numFmt w:val="bullet"/>
        <w:lvlText w:val="o"/>
        <w:lvlJc w:val="left"/>
        <w:pPr>
          <w:tabs>
            <w:tab w:val="left" w:pos="567"/>
          </w:tabs>
          <w:ind w:left="4332" w:hanging="13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5E6E57A">
        <w:start w:val="1"/>
        <w:numFmt w:val="bullet"/>
        <w:lvlText w:val="▪"/>
        <w:lvlJc w:val="left"/>
        <w:pPr>
          <w:tabs>
            <w:tab w:val="left" w:pos="567"/>
          </w:tabs>
          <w:ind w:left="5052" w:hanging="13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13"/>
    <w:lvlOverride w:ilvl="0">
      <w:lvl w:ilvl="0" w:tplc="4C4E99D6">
        <w:start w:val="1"/>
        <w:numFmt w:val="bullet"/>
        <w:lvlText w:val="-"/>
        <w:lvlJc w:val="left"/>
        <w:pPr>
          <w:ind w:left="588" w:hanging="5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tplc="313EA2A4">
        <w:start w:val="1"/>
        <w:numFmt w:val="bullet"/>
        <w:lvlText w:val="o"/>
        <w:lvlJc w:val="left"/>
        <w:pPr>
          <w:tabs>
            <w:tab w:val="left" w:pos="567"/>
          </w:tabs>
          <w:ind w:left="563" w:hanging="5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FBBC1F64">
        <w:start w:val="1"/>
        <w:numFmt w:val="bullet"/>
        <w:lvlText w:val="▪"/>
        <w:lvlJc w:val="left"/>
        <w:pPr>
          <w:ind w:left="1444" w:hanging="14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B6AA3B9E">
        <w:start w:val="1"/>
        <w:numFmt w:val="bullet"/>
        <w:lvlText w:val="•"/>
        <w:lvlJc w:val="left"/>
        <w:pPr>
          <w:ind w:left="1503" w:hanging="14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92648C64">
        <w:start w:val="1"/>
        <w:numFmt w:val="bullet"/>
        <w:lvlText w:val="o"/>
        <w:lvlJc w:val="left"/>
        <w:pPr>
          <w:tabs>
            <w:tab w:val="left" w:pos="567"/>
          </w:tabs>
          <w:ind w:left="2223" w:hanging="1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64AEFC16">
        <w:start w:val="1"/>
        <w:numFmt w:val="bullet"/>
        <w:lvlText w:val="▪"/>
        <w:lvlJc w:val="left"/>
        <w:pPr>
          <w:tabs>
            <w:tab w:val="left" w:pos="567"/>
          </w:tabs>
          <w:ind w:left="2942" w:hanging="14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93C46A20">
        <w:start w:val="1"/>
        <w:numFmt w:val="bullet"/>
        <w:lvlText w:val="•"/>
        <w:lvlJc w:val="left"/>
        <w:pPr>
          <w:tabs>
            <w:tab w:val="left" w:pos="567"/>
          </w:tabs>
          <w:ind w:left="3662" w:hanging="13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EC4491A8">
        <w:start w:val="1"/>
        <w:numFmt w:val="bullet"/>
        <w:lvlText w:val="o"/>
        <w:lvlJc w:val="left"/>
        <w:pPr>
          <w:tabs>
            <w:tab w:val="left" w:pos="567"/>
          </w:tabs>
          <w:ind w:left="4381" w:hanging="138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45E6E57A">
        <w:start w:val="1"/>
        <w:numFmt w:val="bullet"/>
        <w:lvlText w:val="▪"/>
        <w:lvlJc w:val="left"/>
        <w:pPr>
          <w:tabs>
            <w:tab w:val="left" w:pos="567"/>
          </w:tabs>
          <w:ind w:left="5101" w:hanging="13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22">
    <w:abstractNumId w:val="13"/>
    <w:lvlOverride w:ilvl="0">
      <w:lvl w:ilvl="0" w:tplc="4C4E99D6">
        <w:start w:val="1"/>
        <w:numFmt w:val="bullet"/>
        <w:lvlText w:val="-"/>
        <w:lvlJc w:val="left"/>
        <w:pPr>
          <w:tabs>
            <w:tab w:val="num" w:pos="1416"/>
          </w:tabs>
          <w:ind w:left="708" w:firstLine="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lvlOverride w:ilvl="1">
      <w:lvl w:ilvl="1" w:tplc="313EA2A4">
        <w:start w:val="1"/>
        <w:numFmt w:val="bullet"/>
        <w:lvlText w:val="o"/>
        <w:lvlJc w:val="left"/>
        <w:pPr>
          <w:tabs>
            <w:tab w:val="num" w:pos="1428"/>
          </w:tabs>
          <w:ind w:left="720" w:firstLine="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BBC1F64">
        <w:start w:val="1"/>
        <w:numFmt w:val="bullet"/>
        <w:lvlText w:val="▪"/>
        <w:lvlJc w:val="left"/>
        <w:pPr>
          <w:tabs>
            <w:tab w:val="left" w:pos="1416"/>
            <w:tab w:val="num" w:pos="2148"/>
          </w:tabs>
          <w:ind w:left="1440" w:firstLine="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6AA3B9E">
        <w:start w:val="1"/>
        <w:numFmt w:val="bullet"/>
        <w:lvlText w:val="•"/>
        <w:lvlJc w:val="left"/>
        <w:pPr>
          <w:tabs>
            <w:tab w:val="left" w:pos="1416"/>
            <w:tab w:val="num" w:pos="2868"/>
          </w:tabs>
          <w:ind w:left="2160" w:firstLine="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2648C64">
        <w:start w:val="1"/>
        <w:numFmt w:val="bullet"/>
        <w:lvlText w:val="o"/>
        <w:lvlJc w:val="left"/>
        <w:pPr>
          <w:tabs>
            <w:tab w:val="left" w:pos="1416"/>
            <w:tab w:val="num" w:pos="3588"/>
          </w:tabs>
          <w:ind w:left="2880" w:firstLine="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4AEFC16">
        <w:start w:val="1"/>
        <w:numFmt w:val="bullet"/>
        <w:lvlText w:val="▪"/>
        <w:lvlJc w:val="left"/>
        <w:pPr>
          <w:tabs>
            <w:tab w:val="left" w:pos="1416"/>
            <w:tab w:val="num" w:pos="4308"/>
          </w:tabs>
          <w:ind w:left="3600" w:firstLine="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3C46A20">
        <w:start w:val="1"/>
        <w:numFmt w:val="bullet"/>
        <w:lvlText w:val="•"/>
        <w:lvlJc w:val="left"/>
        <w:pPr>
          <w:tabs>
            <w:tab w:val="left" w:pos="1416"/>
            <w:tab w:val="num" w:pos="5028"/>
          </w:tabs>
          <w:ind w:left="4320" w:firstLine="7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C4491A8">
        <w:start w:val="1"/>
        <w:numFmt w:val="bullet"/>
        <w:lvlText w:val="o"/>
        <w:lvlJc w:val="left"/>
        <w:pPr>
          <w:tabs>
            <w:tab w:val="left" w:pos="1416"/>
            <w:tab w:val="num" w:pos="5748"/>
          </w:tabs>
          <w:ind w:left="5040" w:firstLine="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5E6E57A">
        <w:start w:val="1"/>
        <w:numFmt w:val="bullet"/>
        <w:lvlText w:val="▪"/>
        <w:lvlJc w:val="left"/>
        <w:pPr>
          <w:tabs>
            <w:tab w:val="left" w:pos="1416"/>
            <w:tab w:val="num" w:pos="6468"/>
          </w:tabs>
          <w:ind w:left="5760" w:firstLine="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55C00"/>
    <w:rsid w:val="000227E9"/>
    <w:rsid w:val="0002736E"/>
    <w:rsid w:val="00056E0A"/>
    <w:rsid w:val="000760BB"/>
    <w:rsid w:val="000839DE"/>
    <w:rsid w:val="000977EB"/>
    <w:rsid w:val="000C00BA"/>
    <w:rsid w:val="000C619D"/>
    <w:rsid w:val="000F18BD"/>
    <w:rsid w:val="000F2687"/>
    <w:rsid w:val="00115A1E"/>
    <w:rsid w:val="001339FD"/>
    <w:rsid w:val="0016390E"/>
    <w:rsid w:val="00196CFB"/>
    <w:rsid w:val="001A080D"/>
    <w:rsid w:val="001A3485"/>
    <w:rsid w:val="001F01BD"/>
    <w:rsid w:val="0021035D"/>
    <w:rsid w:val="0021095E"/>
    <w:rsid w:val="00252533"/>
    <w:rsid w:val="002553EE"/>
    <w:rsid w:val="00263FBF"/>
    <w:rsid w:val="0030438C"/>
    <w:rsid w:val="003153DA"/>
    <w:rsid w:val="00355190"/>
    <w:rsid w:val="0037776A"/>
    <w:rsid w:val="00387D2D"/>
    <w:rsid w:val="00390AD3"/>
    <w:rsid w:val="00392650"/>
    <w:rsid w:val="003A2CE0"/>
    <w:rsid w:val="003C0F13"/>
    <w:rsid w:val="003F2427"/>
    <w:rsid w:val="00401A77"/>
    <w:rsid w:val="00415686"/>
    <w:rsid w:val="0043173C"/>
    <w:rsid w:val="00452FC8"/>
    <w:rsid w:val="004B3C83"/>
    <w:rsid w:val="004F027E"/>
    <w:rsid w:val="0052151C"/>
    <w:rsid w:val="00550FD7"/>
    <w:rsid w:val="00562E35"/>
    <w:rsid w:val="005820F8"/>
    <w:rsid w:val="0058504E"/>
    <w:rsid w:val="005920B1"/>
    <w:rsid w:val="00597F7B"/>
    <w:rsid w:val="005B3D65"/>
    <w:rsid w:val="005C6BC1"/>
    <w:rsid w:val="005D6AA9"/>
    <w:rsid w:val="005E6B5B"/>
    <w:rsid w:val="00626DA1"/>
    <w:rsid w:val="00634F6B"/>
    <w:rsid w:val="00636AEA"/>
    <w:rsid w:val="00637380"/>
    <w:rsid w:val="00650E8E"/>
    <w:rsid w:val="0066191E"/>
    <w:rsid w:val="00681ADF"/>
    <w:rsid w:val="0069524E"/>
    <w:rsid w:val="006A0630"/>
    <w:rsid w:val="006B1575"/>
    <w:rsid w:val="006B3B18"/>
    <w:rsid w:val="006E2157"/>
    <w:rsid w:val="006E78BA"/>
    <w:rsid w:val="00702108"/>
    <w:rsid w:val="0071488F"/>
    <w:rsid w:val="00730CBD"/>
    <w:rsid w:val="00750F04"/>
    <w:rsid w:val="00755C00"/>
    <w:rsid w:val="00787CEB"/>
    <w:rsid w:val="007A2D44"/>
    <w:rsid w:val="007A2D8C"/>
    <w:rsid w:val="007B52C9"/>
    <w:rsid w:val="007D7502"/>
    <w:rsid w:val="007E3E3C"/>
    <w:rsid w:val="007E7783"/>
    <w:rsid w:val="008218A0"/>
    <w:rsid w:val="00822929"/>
    <w:rsid w:val="00825F26"/>
    <w:rsid w:val="00834921"/>
    <w:rsid w:val="00835F44"/>
    <w:rsid w:val="008361FA"/>
    <w:rsid w:val="00872325"/>
    <w:rsid w:val="008770AE"/>
    <w:rsid w:val="008C51B5"/>
    <w:rsid w:val="008D4AED"/>
    <w:rsid w:val="008E7E03"/>
    <w:rsid w:val="008F3A3F"/>
    <w:rsid w:val="00902906"/>
    <w:rsid w:val="0091291F"/>
    <w:rsid w:val="00916F60"/>
    <w:rsid w:val="00935ADB"/>
    <w:rsid w:val="009445B9"/>
    <w:rsid w:val="00945E29"/>
    <w:rsid w:val="00947C43"/>
    <w:rsid w:val="00957214"/>
    <w:rsid w:val="0096551D"/>
    <w:rsid w:val="00970FFB"/>
    <w:rsid w:val="009822E0"/>
    <w:rsid w:val="009C4975"/>
    <w:rsid w:val="009D6429"/>
    <w:rsid w:val="009F6E2A"/>
    <w:rsid w:val="00A20265"/>
    <w:rsid w:val="00A20546"/>
    <w:rsid w:val="00A209F5"/>
    <w:rsid w:val="00A80EDE"/>
    <w:rsid w:val="00AA2774"/>
    <w:rsid w:val="00AA5649"/>
    <w:rsid w:val="00B16975"/>
    <w:rsid w:val="00B27C7F"/>
    <w:rsid w:val="00B42592"/>
    <w:rsid w:val="00B927A4"/>
    <w:rsid w:val="00BA6C75"/>
    <w:rsid w:val="00BE0FB7"/>
    <w:rsid w:val="00BE70BE"/>
    <w:rsid w:val="00C07CB1"/>
    <w:rsid w:val="00C61666"/>
    <w:rsid w:val="00C7710E"/>
    <w:rsid w:val="00C81690"/>
    <w:rsid w:val="00CA1A91"/>
    <w:rsid w:val="00CD2FC2"/>
    <w:rsid w:val="00D151A3"/>
    <w:rsid w:val="00D20B1D"/>
    <w:rsid w:val="00D4646D"/>
    <w:rsid w:val="00D46E19"/>
    <w:rsid w:val="00D55FA6"/>
    <w:rsid w:val="00D81EF6"/>
    <w:rsid w:val="00DA1CA7"/>
    <w:rsid w:val="00DA30EF"/>
    <w:rsid w:val="00DC2EEE"/>
    <w:rsid w:val="00DC55C3"/>
    <w:rsid w:val="00DC59E1"/>
    <w:rsid w:val="00DD52B2"/>
    <w:rsid w:val="00E0652B"/>
    <w:rsid w:val="00E07001"/>
    <w:rsid w:val="00E169DC"/>
    <w:rsid w:val="00E7451F"/>
    <w:rsid w:val="00EC1322"/>
    <w:rsid w:val="00EC6EDE"/>
    <w:rsid w:val="00F22817"/>
    <w:rsid w:val="00F45D1D"/>
    <w:rsid w:val="00F8348C"/>
    <w:rsid w:val="00F9404A"/>
    <w:rsid w:val="00FB230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Strong" w:locked="1" w:qFormat="1"/>
    <w:lsdException w:name="Emphasis" w:locked="1" w:qFormat="1"/>
    <w:lsdException w:name="Normal (Web)" w:locked="1" w:uiPriority="99"/>
    <w:lsdException w:name="HTML Preformatted" w:locked="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2CE0"/>
    <w:rPr>
      <w:rFonts w:ascii="Times New Roman" w:hAnsi="Times New Roman"/>
      <w:sz w:val="24"/>
      <w:szCs w:val="24"/>
      <w:lang w:eastAsia="ru-RU"/>
    </w:rPr>
  </w:style>
  <w:style w:type="paragraph" w:styleId="10">
    <w:name w:val="heading 1"/>
    <w:basedOn w:val="a"/>
    <w:next w:val="a"/>
    <w:link w:val="11"/>
    <w:qFormat/>
    <w:rsid w:val="003A2CE0"/>
    <w:pPr>
      <w:keepNext/>
      <w:outlineLvl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1">
    <w:name w:val="Заголовок 1 Знак"/>
    <w:link w:val="10"/>
    <w:locked/>
    <w:rsid w:val="003A2CE0"/>
    <w:rPr>
      <w:rFonts w:ascii="Times New Roman" w:hAnsi="Times New Roman" w:cs="Times New Roman"/>
      <w:sz w:val="24"/>
      <w:szCs w:val="24"/>
      <w:lang w:val="uk-UA" w:eastAsia="ru-RU"/>
    </w:rPr>
  </w:style>
  <w:style w:type="paragraph" w:styleId="a3">
    <w:name w:val="Body Text"/>
    <w:basedOn w:val="a"/>
    <w:link w:val="a4"/>
    <w:rsid w:val="003A2CE0"/>
    <w:pPr>
      <w:jc w:val="both"/>
    </w:pPr>
  </w:style>
  <w:style w:type="character" w:customStyle="1" w:styleId="a4">
    <w:name w:val="Основной текст Знак"/>
    <w:link w:val="a3"/>
    <w:locked/>
    <w:rsid w:val="003A2CE0"/>
    <w:rPr>
      <w:rFonts w:ascii="Times New Roman" w:hAnsi="Times New Roman" w:cs="Times New Roman"/>
      <w:sz w:val="24"/>
      <w:szCs w:val="24"/>
      <w:lang w:val="uk-UA" w:eastAsia="ru-RU"/>
    </w:rPr>
  </w:style>
  <w:style w:type="paragraph" w:styleId="HTML">
    <w:name w:val="HTML Preformatted"/>
    <w:basedOn w:val="a"/>
    <w:link w:val="HTML0"/>
    <w:rsid w:val="003A2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locked/>
    <w:rsid w:val="003A2CE0"/>
    <w:rPr>
      <w:rFonts w:ascii="Courier New" w:hAnsi="Courier New" w:cs="Courier New"/>
      <w:sz w:val="20"/>
      <w:szCs w:val="20"/>
      <w:lang w:eastAsia="ru-RU"/>
    </w:rPr>
  </w:style>
  <w:style w:type="paragraph" w:styleId="2">
    <w:name w:val="Body Text 2"/>
    <w:basedOn w:val="a"/>
    <w:link w:val="20"/>
    <w:rsid w:val="003A2CE0"/>
    <w:pPr>
      <w:spacing w:after="120" w:line="480" w:lineRule="auto"/>
    </w:pPr>
    <w:rPr>
      <w:lang/>
    </w:rPr>
  </w:style>
  <w:style w:type="character" w:customStyle="1" w:styleId="20">
    <w:name w:val="Основной текст 2 Знак"/>
    <w:link w:val="2"/>
    <w:locked/>
    <w:rsid w:val="003A2CE0"/>
    <w:rPr>
      <w:rFonts w:ascii="Times New Roman" w:hAnsi="Times New Roman" w:cs="Times New Roman"/>
      <w:sz w:val="24"/>
      <w:szCs w:val="24"/>
      <w:lang w:eastAsia="ru-RU"/>
    </w:rPr>
  </w:style>
  <w:style w:type="paragraph" w:customStyle="1" w:styleId="a5">
    <w:name w:val="Готовый"/>
    <w:basedOn w:val="a"/>
    <w:rsid w:val="003A2CE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6">
    <w:name w:val="Body Text Indent"/>
    <w:basedOn w:val="a"/>
    <w:link w:val="a7"/>
    <w:rsid w:val="003A2CE0"/>
    <w:pPr>
      <w:spacing w:after="120"/>
      <w:ind w:left="283"/>
    </w:pPr>
    <w:rPr>
      <w:lang/>
    </w:rPr>
  </w:style>
  <w:style w:type="character" w:customStyle="1" w:styleId="a7">
    <w:name w:val="Основной текст с отступом Знак"/>
    <w:link w:val="a6"/>
    <w:locked/>
    <w:rsid w:val="003A2CE0"/>
    <w:rPr>
      <w:rFonts w:ascii="Times New Roman" w:hAnsi="Times New Roman" w:cs="Times New Roman"/>
      <w:sz w:val="24"/>
      <w:szCs w:val="24"/>
      <w:lang w:eastAsia="ru-RU"/>
    </w:rPr>
  </w:style>
  <w:style w:type="paragraph" w:styleId="a8">
    <w:name w:val="Balloon Text"/>
    <w:basedOn w:val="a"/>
    <w:link w:val="a9"/>
    <w:semiHidden/>
    <w:rsid w:val="00F22817"/>
    <w:rPr>
      <w:rFonts w:ascii="Tahoma" w:hAnsi="Tahoma"/>
      <w:sz w:val="16"/>
      <w:szCs w:val="16"/>
      <w:lang/>
    </w:rPr>
  </w:style>
  <w:style w:type="character" w:customStyle="1" w:styleId="a9">
    <w:name w:val="Текст выноски Знак"/>
    <w:link w:val="a8"/>
    <w:semiHidden/>
    <w:locked/>
    <w:rsid w:val="00F22817"/>
    <w:rPr>
      <w:rFonts w:ascii="Tahoma" w:hAnsi="Tahoma" w:cs="Tahoma"/>
      <w:sz w:val="16"/>
      <w:szCs w:val="16"/>
      <w:lang w:eastAsia="ru-RU"/>
    </w:rPr>
  </w:style>
  <w:style w:type="paragraph" w:customStyle="1" w:styleId="3">
    <w:name w:val="Знак Знак3 Знак Знак Знак Знак Знак Знак"/>
    <w:basedOn w:val="a"/>
    <w:rsid w:val="0096551D"/>
    <w:rPr>
      <w:rFonts w:ascii="Verdana" w:eastAsia="Times New Roman" w:hAnsi="Verdana" w:cs="Verdana"/>
      <w:sz w:val="20"/>
      <w:szCs w:val="20"/>
      <w:lang w:val="en-US" w:eastAsia="en-US"/>
    </w:rPr>
  </w:style>
  <w:style w:type="paragraph" w:styleId="aa">
    <w:name w:val="Normal (Web)"/>
    <w:basedOn w:val="a"/>
    <w:uiPriority w:val="99"/>
    <w:rsid w:val="0096551D"/>
    <w:pPr>
      <w:spacing w:before="100" w:beforeAutospacing="1" w:after="100" w:afterAutospacing="1"/>
    </w:pPr>
    <w:rPr>
      <w:rFonts w:eastAsia="Times New Roman"/>
    </w:rPr>
  </w:style>
  <w:style w:type="character" w:customStyle="1" w:styleId="docdata">
    <w:name w:val="docdata"/>
    <w:aliases w:val="docy,v5,1471,baiaagaaboqcaaad+amaaaugbaaaaaaaaaaaaaaaaaaaaaaaaaaaaaaaaaaaaaaaaaaaaaaaaaaaaaaaaaaaaaaaaaaaaaaaaaaaaaaaaaaaaaaaaaaaaaaaaaaaaaaaaaaaaaaaaaaaaaaaaaaaaaaaaaaaaaaaaaaaaaaaaaaaaaaaaaaaaaaaaaaaaaaaaaaaaaaaaaaaaaaaaaaaaaaaaaaaaaaaaaaaaaa"/>
    <w:rsid w:val="0002736E"/>
    <w:rPr>
      <w:rFonts w:cs="Times New Roman"/>
    </w:rPr>
  </w:style>
  <w:style w:type="paragraph" w:styleId="ab">
    <w:name w:val="header"/>
    <w:basedOn w:val="a"/>
    <w:rsid w:val="008361FA"/>
    <w:pPr>
      <w:tabs>
        <w:tab w:val="center" w:pos="4320"/>
        <w:tab w:val="right" w:pos="8640"/>
      </w:tabs>
      <w:suppressAutoHyphens/>
      <w:jc w:val="both"/>
    </w:pPr>
    <w:rPr>
      <w:rFonts w:eastAsia="Times New Roman"/>
      <w:sz w:val="26"/>
      <w:szCs w:val="20"/>
      <w:lang w:val="uk-UA" w:eastAsia="uk-UA"/>
    </w:rPr>
  </w:style>
  <w:style w:type="character" w:styleId="ac">
    <w:name w:val="Strong"/>
    <w:qFormat/>
    <w:locked/>
    <w:rsid w:val="00452FC8"/>
    <w:rPr>
      <w:b/>
      <w:bCs/>
    </w:rPr>
  </w:style>
  <w:style w:type="character" w:styleId="ad">
    <w:name w:val="page number"/>
    <w:basedOn w:val="a0"/>
    <w:rsid w:val="00BE70BE"/>
  </w:style>
  <w:style w:type="paragraph" w:styleId="ae">
    <w:name w:val="footer"/>
    <w:basedOn w:val="a"/>
    <w:rsid w:val="00BE70BE"/>
    <w:pPr>
      <w:tabs>
        <w:tab w:val="center" w:pos="4677"/>
        <w:tab w:val="right" w:pos="9355"/>
      </w:tabs>
    </w:pPr>
  </w:style>
  <w:style w:type="character" w:customStyle="1" w:styleId="xfm59413685">
    <w:name w:val="xfm_59413685"/>
    <w:rsid w:val="00B927A4"/>
  </w:style>
  <w:style w:type="numbering" w:customStyle="1" w:styleId="1">
    <w:name w:val="Імпортований стиль 1"/>
    <w:rsid w:val="00B927A4"/>
    <w:pPr>
      <w:numPr>
        <w:numId w:val="18"/>
      </w:numPr>
    </w:pPr>
  </w:style>
  <w:style w:type="paragraph" w:styleId="af">
    <w:name w:val="Title"/>
    <w:link w:val="af0"/>
    <w:locked/>
    <w:rsid w:val="00B927A4"/>
    <w:pPr>
      <w:pBdr>
        <w:top w:val="nil"/>
        <w:left w:val="nil"/>
        <w:bottom w:val="nil"/>
        <w:right w:val="nil"/>
        <w:between w:val="nil"/>
        <w:bar w:val="nil"/>
      </w:pBdr>
      <w:jc w:val="center"/>
    </w:pPr>
    <w:rPr>
      <w:rFonts w:ascii="Times New Roman" w:eastAsia="Times New Roman" w:hAnsi="Times New Roman"/>
      <w:color w:val="000000"/>
      <w:sz w:val="32"/>
      <w:szCs w:val="32"/>
      <w:bdr w:val="nil"/>
    </w:rPr>
  </w:style>
  <w:style w:type="character" w:customStyle="1" w:styleId="af0">
    <w:name w:val="Название Знак"/>
    <w:basedOn w:val="a0"/>
    <w:link w:val="af"/>
    <w:rsid w:val="00B927A4"/>
    <w:rPr>
      <w:rFonts w:ascii="Times New Roman" w:eastAsia="Times New Roman" w:hAnsi="Times New Roman"/>
      <w:color w:val="000000"/>
      <w:sz w:val="32"/>
      <w:szCs w:val="32"/>
      <w:bdr w:val="nil"/>
    </w:rPr>
  </w:style>
  <w:style w:type="character" w:customStyle="1" w:styleId="af1">
    <w:name w:val="Немає"/>
    <w:rsid w:val="00B927A4"/>
  </w:style>
  <w:style w:type="character" w:customStyle="1" w:styleId="Hyperlink0">
    <w:name w:val="Hyperlink.0"/>
    <w:basedOn w:val="af1"/>
    <w:rsid w:val="00B927A4"/>
    <w:rPr>
      <w:rFonts w:ascii="Times New Roman" w:eastAsia="Times New Roman" w:hAnsi="Times New Roman" w:cs="Times New Roman"/>
      <w:b/>
      <w:bCs/>
      <w:outline w:val="0"/>
      <w:color w:val="000000"/>
      <w:sz w:val="28"/>
      <w:szCs w:val="28"/>
    </w:rPr>
  </w:style>
  <w:style w:type="paragraph" w:customStyle="1" w:styleId="12">
    <w:name w:val="Абзац списка1"/>
    <w:rsid w:val="00B927A4"/>
    <w:pPr>
      <w:pBdr>
        <w:top w:val="nil"/>
        <w:left w:val="nil"/>
        <w:bottom w:val="nil"/>
        <w:right w:val="nil"/>
        <w:between w:val="nil"/>
        <w:bar w:val="nil"/>
      </w:pBdr>
      <w:suppressAutoHyphens/>
      <w:ind w:left="708"/>
    </w:pPr>
    <w:rPr>
      <w:rFonts w:ascii="Times New Roman" w:eastAsia="Arial Unicode MS" w:hAnsi="Times New Roman" w:cs="Arial Unicode MS"/>
      <w:color w:val="000000"/>
      <w:sz w:val="24"/>
      <w:szCs w:val="24"/>
      <w:bdr w:val="nil"/>
    </w:rPr>
  </w:style>
  <w:style w:type="character" w:customStyle="1" w:styleId="oypena">
    <w:name w:val="oypena"/>
    <w:basedOn w:val="a0"/>
    <w:rsid w:val="00B927A4"/>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acebook.com/47oib?__cft__%255b0%255d=AZWdAjPM_RjDPf9cRHy8x7c7LnP8r5HZ47orMmg7CoJseTgqtDClpOV19lvaUUiyhpfX0VeVJYzRxU8MZiMhFML4ai4T8YZjPIiq4qMeFbq2zrCoZ6IOkU490EfW0IYu3Ye60g9os81bPNWhklN-9OXHaBaBcqMtcExFeFQb1nBlWiW2T7ZcuUi6V_qy-ryS5Ps&amp;__tn__=-%255dK-R" TargetMode="External"/><Relationship Id="rId4" Type="http://schemas.openxmlformats.org/officeDocument/2006/relationships/webSettings" Target="webSettings.xml"/><Relationship Id="rId9" Type="http://schemas.openxmlformats.org/officeDocument/2006/relationships/hyperlink" Target="https://www.facebook.com/23ipp?__cft__%255b0%255d=AZWdAjPM_RjDPf9cRHy8x7c7LnP8r5HZ47orMmg7CoJseTgqtDClpOV19lvaUUiyhpfX0VeVJYzRxU8MZiMhFML4ai4T8YZjPIiq4qMeFbq2zrCoZ6IOkU490EfW0IYu3Ye60g9os81bPNWhklN-9OXHaBaBcqMtcExFeFQb1nBlWiW2T7ZcuUi6V_qy-ryS5Ps&amp;__tn__=-%255dK-R"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11</Pages>
  <Words>15521</Words>
  <Characters>8848</Characters>
  <Application>Microsoft Office Word</Application>
  <DocSecurity>0</DocSecurity>
  <Lines>73</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Melkosoft</Company>
  <LinksUpToDate>false</LinksUpToDate>
  <CharactersWithSpaces>24321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RADA</cp:lastModifiedBy>
  <cp:revision>5</cp:revision>
  <cp:lastPrinted>2025-04-08T05:47:00Z</cp:lastPrinted>
  <dcterms:created xsi:type="dcterms:W3CDTF">2025-04-08T05:46:00Z</dcterms:created>
  <dcterms:modified xsi:type="dcterms:W3CDTF">2025-04-08T07:43:00Z</dcterms:modified>
</cp:coreProperties>
</file>