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  <w:t>ПРОЄКТ</w:t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4C2092">
        <w:rPr>
          <w:sz w:val="28"/>
          <w:szCs w:val="28"/>
        </w:rPr>
        <w:t>Двадцят</w:t>
      </w:r>
      <w:r w:rsidR="00194412">
        <w:rPr>
          <w:sz w:val="28"/>
          <w:szCs w:val="28"/>
        </w:rPr>
        <w:t xml:space="preserve">ь </w:t>
      </w:r>
      <w:r w:rsidR="001E4CA4">
        <w:rPr>
          <w:sz w:val="28"/>
          <w:szCs w:val="28"/>
        </w:rPr>
        <w:t>сьом</w:t>
      </w:r>
      <w:r w:rsidR="00194412">
        <w:rPr>
          <w:sz w:val="28"/>
          <w:szCs w:val="28"/>
        </w:rPr>
        <w:t>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194412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D31AA4">
              <w:rPr>
                <w:rFonts w:ascii="Times New Roman" w:hAnsi="Times New Roman"/>
                <w:bCs/>
                <w:szCs w:val="28"/>
              </w:rPr>
              <w:t>«</w:t>
            </w:r>
            <w:r w:rsidR="004C2092">
              <w:rPr>
                <w:rFonts w:ascii="Times New Roman" w:hAnsi="Times New Roman"/>
                <w:bCs/>
                <w:szCs w:val="28"/>
              </w:rPr>
              <w:t>___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»  </w:t>
            </w:r>
            <w:r w:rsidR="004C2092">
              <w:rPr>
                <w:rFonts w:ascii="Times New Roman" w:hAnsi="Times New Roman"/>
                <w:bCs/>
                <w:szCs w:val="28"/>
              </w:rPr>
              <w:t>________________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194412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CF5505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4C2092">
              <w:rPr>
                <w:rFonts w:ascii="Times New Roman" w:hAnsi="Times New Roman"/>
                <w:bCs/>
                <w:szCs w:val="28"/>
              </w:rPr>
              <w:t>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Pr="004630DE" w:rsidRDefault="00770E17" w:rsidP="00DE2F9B">
      <w:pPr>
        <w:ind w:right="4820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770E17">
        <w:rPr>
          <w:rStyle w:val="ab"/>
          <w:b w:val="0"/>
          <w:sz w:val="28"/>
          <w:szCs w:val="28"/>
          <w:shd w:val="clear" w:color="auto" w:fill="FFFFFF"/>
        </w:rPr>
        <w:t xml:space="preserve">Про звернення Дубенської районної ради Рівненської області до Верховної Ради </w:t>
      </w:r>
      <w:r w:rsidRPr="004630DE">
        <w:rPr>
          <w:rStyle w:val="ab"/>
          <w:b w:val="0"/>
          <w:sz w:val="28"/>
          <w:szCs w:val="28"/>
          <w:shd w:val="clear" w:color="auto" w:fill="FFFFFF"/>
        </w:rPr>
        <w:t>України щодо</w:t>
      </w:r>
      <w:r w:rsidR="004630DE">
        <w:rPr>
          <w:rStyle w:val="ab"/>
          <w:b w:val="0"/>
          <w:sz w:val="28"/>
          <w:szCs w:val="28"/>
          <w:shd w:val="clear" w:color="auto" w:fill="FFFFFF"/>
        </w:rPr>
        <w:t xml:space="preserve"> захисту</w:t>
      </w:r>
      <w:r w:rsidR="004630DE" w:rsidRPr="004630DE">
        <w:rPr>
          <w:rStyle w:val="ab"/>
          <w:b w:val="0"/>
          <w:sz w:val="28"/>
          <w:szCs w:val="28"/>
          <w:shd w:val="clear" w:color="auto" w:fill="FFFFFF"/>
        </w:rPr>
        <w:t>системи спрощеного оподаткування малого та середнього бізнесу</w:t>
      </w:r>
    </w:p>
    <w:p w:rsidR="00DA0B2C" w:rsidRPr="004630DE" w:rsidRDefault="00DA0B2C" w:rsidP="00DE2F9B">
      <w:pPr>
        <w:ind w:right="4820"/>
        <w:jc w:val="both"/>
        <w:rPr>
          <w:rStyle w:val="ab"/>
          <w:shd w:val="clear" w:color="auto" w:fill="FFFFFF"/>
        </w:rPr>
      </w:pPr>
    </w:p>
    <w:p w:rsidR="00770E17" w:rsidRPr="000716BE" w:rsidRDefault="00770E17" w:rsidP="00DE2F9B">
      <w:pPr>
        <w:ind w:right="4820"/>
        <w:jc w:val="both"/>
        <w:rPr>
          <w:sz w:val="28"/>
          <w:szCs w:val="28"/>
        </w:rPr>
      </w:pPr>
    </w:p>
    <w:p w:rsidR="00CF5505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 w:rsidRPr="00770E17">
        <w:rPr>
          <w:color w:val="000000"/>
          <w:sz w:val="28"/>
          <w:szCs w:val="28"/>
          <w:lang w:eastAsia="uk-UA"/>
        </w:rPr>
        <w:t>Керуючись статтею 43 Закону України «Про місцеве самоврядування в Україні», за погодженням з</w:t>
      </w:r>
      <w:r>
        <w:rPr>
          <w:color w:val="000000"/>
          <w:sz w:val="28"/>
          <w:szCs w:val="28"/>
          <w:lang w:eastAsia="uk-UA"/>
        </w:rPr>
        <w:t xml:space="preserve"> постійною комісією та</w:t>
      </w:r>
      <w:r w:rsidRPr="00770E17">
        <w:rPr>
          <w:color w:val="000000"/>
          <w:sz w:val="28"/>
          <w:szCs w:val="28"/>
          <w:lang w:eastAsia="uk-UA"/>
        </w:rPr>
        <w:t xml:space="preserve"> президією </w:t>
      </w:r>
      <w:r>
        <w:rPr>
          <w:color w:val="000000"/>
          <w:sz w:val="28"/>
          <w:szCs w:val="28"/>
          <w:lang w:eastAsia="uk-UA"/>
        </w:rPr>
        <w:t>район</w:t>
      </w:r>
      <w:r w:rsidRPr="00770E17">
        <w:rPr>
          <w:color w:val="000000"/>
          <w:sz w:val="28"/>
          <w:szCs w:val="28"/>
          <w:lang w:eastAsia="uk-UA"/>
        </w:rPr>
        <w:t>ної ради</w:t>
      </w:r>
      <w:r w:rsidR="00CF5505" w:rsidRPr="00770E17">
        <w:rPr>
          <w:color w:val="000000"/>
          <w:sz w:val="28"/>
          <w:szCs w:val="28"/>
          <w:lang w:eastAsia="uk-UA"/>
        </w:rPr>
        <w:t>, районна рада</w:t>
      </w:r>
    </w:p>
    <w:p w:rsidR="00CC251C" w:rsidRPr="000716BE" w:rsidRDefault="00CF5505" w:rsidP="00770E17">
      <w:pPr>
        <w:spacing w:before="120"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770E17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770E17">
        <w:rPr>
          <w:color w:val="000000"/>
          <w:sz w:val="28"/>
          <w:szCs w:val="28"/>
          <w:lang w:eastAsia="uk-UA"/>
        </w:rPr>
        <w:t xml:space="preserve">Звернутися до Верховної Ради України </w:t>
      </w:r>
      <w:r w:rsidR="001E4CA4" w:rsidRPr="00770E17">
        <w:rPr>
          <w:rStyle w:val="ab"/>
          <w:b w:val="0"/>
          <w:sz w:val="28"/>
          <w:szCs w:val="28"/>
          <w:shd w:val="clear" w:color="auto" w:fill="FFFFFF"/>
        </w:rPr>
        <w:t xml:space="preserve">щодо </w:t>
      </w:r>
      <w:r w:rsidR="004630DE">
        <w:rPr>
          <w:rStyle w:val="ab"/>
          <w:b w:val="0"/>
          <w:sz w:val="28"/>
          <w:szCs w:val="28"/>
          <w:shd w:val="clear" w:color="auto" w:fill="FFFFFF"/>
        </w:rPr>
        <w:t>захисту</w:t>
      </w:r>
      <w:r w:rsidR="004630DE" w:rsidRPr="004630DE">
        <w:rPr>
          <w:rStyle w:val="ab"/>
          <w:b w:val="0"/>
          <w:sz w:val="28"/>
          <w:szCs w:val="28"/>
          <w:shd w:val="clear" w:color="auto" w:fill="FFFFFF"/>
        </w:rPr>
        <w:t xml:space="preserve"> системи спрощеного оподаткування малого та середнього бізнесу</w:t>
      </w:r>
      <w:r w:rsidRPr="00770E17">
        <w:rPr>
          <w:color w:val="000000"/>
          <w:sz w:val="28"/>
          <w:szCs w:val="28"/>
          <w:lang w:eastAsia="uk-UA"/>
        </w:rPr>
        <w:t>(текст звернення додається).</w:t>
      </w:r>
    </w:p>
    <w:p w:rsidR="004613D9" w:rsidRDefault="00770E17" w:rsidP="00770E17">
      <w:pPr>
        <w:spacing w:before="12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2. </w:t>
      </w:r>
      <w:r w:rsidRPr="00770E17">
        <w:rPr>
          <w:color w:val="000000"/>
          <w:sz w:val="28"/>
          <w:szCs w:val="28"/>
          <w:lang w:eastAsia="uk-UA"/>
        </w:rPr>
        <w:t xml:space="preserve">Голові </w:t>
      </w:r>
      <w:r>
        <w:rPr>
          <w:color w:val="000000"/>
          <w:sz w:val="28"/>
          <w:szCs w:val="28"/>
          <w:lang w:eastAsia="uk-UA"/>
        </w:rPr>
        <w:t>районної</w:t>
      </w:r>
      <w:r w:rsidRPr="00770E17">
        <w:rPr>
          <w:color w:val="000000"/>
          <w:sz w:val="28"/>
          <w:szCs w:val="28"/>
          <w:lang w:eastAsia="uk-UA"/>
        </w:rPr>
        <w:t xml:space="preserve"> ради забезпечити направлення цього рішення до Верховної Ради України</w:t>
      </w:r>
      <w:r w:rsidR="00A160D7">
        <w:rPr>
          <w:sz w:val="28"/>
          <w:szCs w:val="28"/>
        </w:rPr>
        <w:t>.</w:t>
      </w:r>
    </w:p>
    <w:p w:rsidR="004613D9" w:rsidRDefault="004613D9" w:rsidP="00770E1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70E17" w:rsidRDefault="00770E17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5505" w:rsidRDefault="00CF5505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P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proofErr w:type="spellStart"/>
      <w:r w:rsidRPr="00312D70">
        <w:rPr>
          <w:i/>
          <w:sz w:val="28"/>
          <w:szCs w:val="28"/>
        </w:rPr>
        <w:t>Проєкт</w:t>
      </w:r>
      <w:proofErr w:type="spellEnd"/>
      <w:r w:rsidRPr="00312D70">
        <w:rPr>
          <w:i/>
          <w:sz w:val="28"/>
          <w:szCs w:val="28"/>
        </w:rPr>
        <w:t xml:space="preserve"> рішення підготував:</w:t>
      </w:r>
    </w:p>
    <w:p w:rsidR="00312D70" w:rsidRP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312D70">
        <w:rPr>
          <w:i/>
          <w:sz w:val="28"/>
          <w:szCs w:val="28"/>
        </w:rPr>
        <w:t xml:space="preserve">Депутат районної ради </w:t>
      </w:r>
      <w:r w:rsidRPr="00312D70">
        <w:rPr>
          <w:i/>
          <w:sz w:val="28"/>
          <w:szCs w:val="28"/>
        </w:rPr>
        <w:tab/>
      </w:r>
      <w:r w:rsidRPr="00312D70">
        <w:rPr>
          <w:i/>
          <w:sz w:val="28"/>
          <w:szCs w:val="28"/>
        </w:rPr>
        <w:tab/>
      </w:r>
      <w:r w:rsidRPr="00312D70">
        <w:rPr>
          <w:i/>
          <w:sz w:val="28"/>
          <w:szCs w:val="28"/>
        </w:rPr>
        <w:tab/>
      </w:r>
      <w:r w:rsidRPr="00312D70">
        <w:rPr>
          <w:i/>
          <w:sz w:val="28"/>
          <w:szCs w:val="28"/>
        </w:rPr>
        <w:tab/>
        <w:t>Сергій ГАВРИЛЮК</w:t>
      </w:r>
    </w:p>
    <w:p w:rsidR="00770E17" w:rsidRDefault="00770E17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</w:r>
    </w:p>
    <w:p w:rsidR="00770E17" w:rsidRPr="001E4CA4" w:rsidRDefault="00770E17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E4CA4">
        <w:rPr>
          <w:rStyle w:val="ab"/>
          <w:sz w:val="28"/>
          <w:szCs w:val="28"/>
        </w:rPr>
        <w:lastRenderedPageBreak/>
        <w:t>Звернення</w:t>
      </w:r>
    </w:p>
    <w:p w:rsidR="00770E17" w:rsidRPr="001E4CA4" w:rsidRDefault="001E4CA4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1E4CA4">
        <w:rPr>
          <w:rStyle w:val="ab"/>
          <w:sz w:val="28"/>
          <w:szCs w:val="28"/>
        </w:rPr>
        <w:t xml:space="preserve">Дубенської районної ради Рівненської області до Верховної Ради України </w:t>
      </w:r>
      <w:r w:rsidR="004630DE" w:rsidRPr="004630DE">
        <w:rPr>
          <w:rStyle w:val="ab"/>
          <w:sz w:val="28"/>
          <w:szCs w:val="28"/>
        </w:rPr>
        <w:t>щодо захисту системи спрощеного оподаткування малого та середнього бізнесу</w:t>
      </w:r>
    </w:p>
    <w:p w:rsidR="00770E17" w:rsidRDefault="00770E17" w:rsidP="00770E17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30DE" w:rsidRPr="001E4CA4" w:rsidRDefault="004630DE" w:rsidP="00770E17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класу,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 w:rsidRPr="004630DE">
        <w:rPr>
          <w:bCs/>
          <w:sz w:val="28"/>
          <w:szCs w:val="28"/>
        </w:rPr>
        <w:t>ФОПів</w:t>
      </w:r>
      <w:proofErr w:type="spellEnd"/>
      <w:r w:rsidRPr="004630DE">
        <w:rPr>
          <w:bCs/>
          <w:sz w:val="28"/>
          <w:szCs w:val="28"/>
        </w:rPr>
        <w:t>)та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отримало від фізичних осіб-підприємців до бюджету громади 16 млрд гривень.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 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У першу чергу запровадження ПДВ збільшить пряме податкове навантаження для фізичних осіб-підприємців мінімум у 3 рази (із 7%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 xml:space="preserve">Результатом цієї так званої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 w:rsidRPr="004630DE">
        <w:rPr>
          <w:bCs/>
          <w:sz w:val="28"/>
          <w:szCs w:val="28"/>
        </w:rPr>
        <w:lastRenderedPageBreak/>
        <w:t>тінізація</w:t>
      </w:r>
      <w:proofErr w:type="spellEnd"/>
      <w:r w:rsidRPr="004630DE">
        <w:rPr>
          <w:bCs/>
          <w:sz w:val="28"/>
          <w:szCs w:val="28"/>
        </w:rPr>
        <w:t xml:space="preserve">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:rsidR="00770E17" w:rsidRPr="001E4CA4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F7858">
        <w:rPr>
          <w:sz w:val="28"/>
          <w:szCs w:val="28"/>
        </w:rPr>
        <w:t xml:space="preserve"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</w:t>
      </w:r>
      <w:proofErr w:type="spellStart"/>
      <w:r w:rsidRPr="009F7858">
        <w:rPr>
          <w:sz w:val="28"/>
          <w:szCs w:val="28"/>
        </w:rPr>
        <w:t>законопроєктів</w:t>
      </w:r>
      <w:proofErr w:type="spellEnd"/>
      <w:r w:rsidRPr="009F7858">
        <w:rPr>
          <w:sz w:val="28"/>
          <w:szCs w:val="28"/>
        </w:rPr>
        <w:t xml:space="preserve">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</w:t>
      </w:r>
      <w:r w:rsidRPr="00426532">
        <w:rPr>
          <w:sz w:val="28"/>
          <w:szCs w:val="28"/>
        </w:rPr>
        <w:t xml:space="preserve">України невідкладно розглянути та прийняти </w:t>
      </w:r>
      <w:proofErr w:type="spellStart"/>
      <w:r w:rsidRPr="00426532">
        <w:rPr>
          <w:sz w:val="28"/>
          <w:szCs w:val="28"/>
        </w:rPr>
        <w:t>законопроєкт</w:t>
      </w:r>
      <w:proofErr w:type="spellEnd"/>
      <w:r w:rsidRPr="00426532">
        <w:rPr>
          <w:sz w:val="28"/>
          <w:szCs w:val="28"/>
        </w:rPr>
        <w:t xml:space="preserve"> №14295 «</w:t>
      </w:r>
      <w:r w:rsidRPr="00426532">
        <w:rPr>
          <w:bCs/>
          <w:sz w:val="28"/>
          <w:szCs w:val="28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426532">
        <w:rPr>
          <w:sz w:val="28"/>
          <w:szCs w:val="28"/>
        </w:rPr>
        <w:t>», що</w:t>
      </w:r>
      <w:r w:rsidRPr="009F7858">
        <w:rPr>
          <w:sz w:val="28"/>
          <w:szCs w:val="28"/>
        </w:rPr>
        <w:t xml:space="preserve"> юридично захистить від знищення систему спрощеного оподаткування, яка є опорою для розвитку малого та середнього бізнесу.</w:t>
      </w:r>
    </w:p>
    <w:p w:rsidR="001E4CA4" w:rsidRDefault="001E4CA4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sz w:val="26"/>
          <w:szCs w:val="26"/>
        </w:rPr>
        <w:t> 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Схвалено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Рішення Дубенської районної ради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від «___»___________ 2025 року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№ ____</w:t>
      </w:r>
    </w:p>
    <w:sectPr w:rsidR="00770E17" w:rsidRPr="00770E17" w:rsidSect="00325E2B">
      <w:pgSz w:w="11906" w:h="16838"/>
      <w:pgMar w:top="454" w:right="454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221D0"/>
    <w:multiLevelType w:val="multilevel"/>
    <w:tmpl w:val="DE6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42AA3"/>
    <w:rsid w:val="000716BE"/>
    <w:rsid w:val="000C550D"/>
    <w:rsid w:val="000E6A86"/>
    <w:rsid w:val="001076CF"/>
    <w:rsid w:val="00121483"/>
    <w:rsid w:val="001310B3"/>
    <w:rsid w:val="00135084"/>
    <w:rsid w:val="001521DE"/>
    <w:rsid w:val="00192864"/>
    <w:rsid w:val="00194412"/>
    <w:rsid w:val="001C16A0"/>
    <w:rsid w:val="001E4CA4"/>
    <w:rsid w:val="001F2149"/>
    <w:rsid w:val="001F5151"/>
    <w:rsid w:val="002101FD"/>
    <w:rsid w:val="00212F9C"/>
    <w:rsid w:val="002266FD"/>
    <w:rsid w:val="00256600"/>
    <w:rsid w:val="00266B41"/>
    <w:rsid w:val="00292A85"/>
    <w:rsid w:val="002A7B53"/>
    <w:rsid w:val="003077AA"/>
    <w:rsid w:val="00312D70"/>
    <w:rsid w:val="0031466E"/>
    <w:rsid w:val="00325E2B"/>
    <w:rsid w:val="00331AF7"/>
    <w:rsid w:val="00357A68"/>
    <w:rsid w:val="00373103"/>
    <w:rsid w:val="0038005C"/>
    <w:rsid w:val="003E2821"/>
    <w:rsid w:val="003F00BE"/>
    <w:rsid w:val="00432F75"/>
    <w:rsid w:val="00450FEC"/>
    <w:rsid w:val="004613D9"/>
    <w:rsid w:val="004630DE"/>
    <w:rsid w:val="00474FA5"/>
    <w:rsid w:val="004B4251"/>
    <w:rsid w:val="004C2092"/>
    <w:rsid w:val="004D4EF2"/>
    <w:rsid w:val="005163DD"/>
    <w:rsid w:val="00564F7A"/>
    <w:rsid w:val="00573ECB"/>
    <w:rsid w:val="005B3EA0"/>
    <w:rsid w:val="00601DC9"/>
    <w:rsid w:val="00606AEE"/>
    <w:rsid w:val="0065207B"/>
    <w:rsid w:val="006A32E8"/>
    <w:rsid w:val="006D5C61"/>
    <w:rsid w:val="007128AC"/>
    <w:rsid w:val="00726628"/>
    <w:rsid w:val="007704F3"/>
    <w:rsid w:val="00770E17"/>
    <w:rsid w:val="007770AC"/>
    <w:rsid w:val="007B6971"/>
    <w:rsid w:val="007E7B70"/>
    <w:rsid w:val="00804EA2"/>
    <w:rsid w:val="0081661E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C66EB"/>
    <w:rsid w:val="008F6A6D"/>
    <w:rsid w:val="0091410C"/>
    <w:rsid w:val="00914DE6"/>
    <w:rsid w:val="00933E64"/>
    <w:rsid w:val="00940CA7"/>
    <w:rsid w:val="009474ED"/>
    <w:rsid w:val="00971A57"/>
    <w:rsid w:val="00976F2A"/>
    <w:rsid w:val="00996423"/>
    <w:rsid w:val="009F1088"/>
    <w:rsid w:val="00A079FB"/>
    <w:rsid w:val="00A160D7"/>
    <w:rsid w:val="00A258BD"/>
    <w:rsid w:val="00A7229D"/>
    <w:rsid w:val="00A91EF7"/>
    <w:rsid w:val="00A95E2A"/>
    <w:rsid w:val="00AC7E5C"/>
    <w:rsid w:val="00AD29A7"/>
    <w:rsid w:val="00B57360"/>
    <w:rsid w:val="00B70889"/>
    <w:rsid w:val="00BA7D47"/>
    <w:rsid w:val="00BC5215"/>
    <w:rsid w:val="00C11B0A"/>
    <w:rsid w:val="00C17F89"/>
    <w:rsid w:val="00C52F75"/>
    <w:rsid w:val="00C53A75"/>
    <w:rsid w:val="00C64F99"/>
    <w:rsid w:val="00CC251C"/>
    <w:rsid w:val="00CC460B"/>
    <w:rsid w:val="00CF164E"/>
    <w:rsid w:val="00CF5505"/>
    <w:rsid w:val="00D0568C"/>
    <w:rsid w:val="00D302E1"/>
    <w:rsid w:val="00D305FE"/>
    <w:rsid w:val="00D31AA4"/>
    <w:rsid w:val="00D4641A"/>
    <w:rsid w:val="00D94246"/>
    <w:rsid w:val="00DA0317"/>
    <w:rsid w:val="00DA0B2C"/>
    <w:rsid w:val="00DA3575"/>
    <w:rsid w:val="00DD6ADB"/>
    <w:rsid w:val="00DE2F9B"/>
    <w:rsid w:val="00DF047A"/>
    <w:rsid w:val="00E31850"/>
    <w:rsid w:val="00E847F6"/>
    <w:rsid w:val="00EA3116"/>
    <w:rsid w:val="00EA4A71"/>
    <w:rsid w:val="00EB4B66"/>
    <w:rsid w:val="00EF51F5"/>
    <w:rsid w:val="00F00C2D"/>
    <w:rsid w:val="00F03517"/>
    <w:rsid w:val="00F14862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basedOn w:val="a0"/>
    <w:uiPriority w:val="22"/>
    <w:qFormat/>
    <w:rsid w:val="00770E17"/>
    <w:rPr>
      <w:b/>
      <w:bCs/>
    </w:rPr>
  </w:style>
  <w:style w:type="paragraph" w:styleId="ac">
    <w:name w:val="Normal (Web)"/>
    <w:basedOn w:val="a"/>
    <w:uiPriority w:val="99"/>
    <w:unhideWhenUsed/>
    <w:rsid w:val="00770E17"/>
    <w:pPr>
      <w:spacing w:before="100" w:beforeAutospacing="1" w:after="100" w:afterAutospacing="1"/>
    </w:pPr>
    <w:rPr>
      <w:lang w:eastAsia="uk-UA"/>
    </w:rPr>
  </w:style>
  <w:style w:type="character" w:styleId="ad">
    <w:name w:val="Emphasis"/>
    <w:basedOn w:val="a0"/>
    <w:uiPriority w:val="20"/>
    <w:qFormat/>
    <w:rsid w:val="00770E17"/>
    <w:rPr>
      <w:i/>
      <w:iCs/>
    </w:rPr>
  </w:style>
  <w:style w:type="paragraph" w:customStyle="1" w:styleId="rvps2">
    <w:name w:val="rvps2"/>
    <w:basedOn w:val="a"/>
    <w:rsid w:val="001E4CA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2664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2</cp:revision>
  <cp:lastPrinted>2023-08-22T07:58:00Z</cp:lastPrinted>
  <dcterms:created xsi:type="dcterms:W3CDTF">2025-12-16T08:17:00Z</dcterms:created>
  <dcterms:modified xsi:type="dcterms:W3CDTF">2025-12-16T08:17:00Z</dcterms:modified>
</cp:coreProperties>
</file>