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1A628B" w:rsidRDefault="00450FEC" w:rsidP="001E2B97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B17CEA">
        <w:rPr>
          <w:sz w:val="28"/>
          <w:szCs w:val="28"/>
        </w:rPr>
        <w:t>Двадцят</w:t>
      </w:r>
      <w:r w:rsidR="00316AC5">
        <w:rPr>
          <w:sz w:val="28"/>
          <w:szCs w:val="28"/>
        </w:rPr>
        <w:t>ь перша</w:t>
      </w:r>
      <w:r w:rsidRPr="00DE2F9B">
        <w:rPr>
          <w:sz w:val="28"/>
          <w:szCs w:val="28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1E2B97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1E2B97">
              <w:rPr>
                <w:rFonts w:ascii="Times New Roman" w:hAnsi="Times New Roman"/>
                <w:bCs/>
                <w:szCs w:val="28"/>
              </w:rPr>
              <w:t>18 червня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1E2B97">
              <w:rPr>
                <w:rFonts w:ascii="Times New Roman" w:hAnsi="Times New Roman"/>
                <w:bCs/>
                <w:szCs w:val="28"/>
              </w:rPr>
              <w:t>304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A6311E" w:rsidRDefault="00C76061" w:rsidP="001E40CB">
      <w:pPr>
        <w:ind w:right="5103"/>
        <w:jc w:val="both"/>
        <w:rPr>
          <w:sz w:val="28"/>
          <w:szCs w:val="28"/>
        </w:rPr>
      </w:pPr>
      <w:r w:rsidRPr="00C76061">
        <w:rPr>
          <w:sz w:val="28"/>
          <w:szCs w:val="28"/>
        </w:rPr>
        <w:t>Про внесення змін та доповнень до Регламенту Дубенської районної ради восьмого скликання та Положення про постійні комісії районної ради</w:t>
      </w:r>
    </w:p>
    <w:p w:rsidR="00C76061" w:rsidRPr="00A6311E" w:rsidRDefault="00C76061" w:rsidP="00C76061">
      <w:pPr>
        <w:ind w:right="4536"/>
        <w:jc w:val="both"/>
        <w:rPr>
          <w:sz w:val="28"/>
          <w:szCs w:val="28"/>
        </w:rPr>
      </w:pPr>
    </w:p>
    <w:p w:rsidR="00CF5505" w:rsidRDefault="00CC251C" w:rsidP="00EA4A71">
      <w:pPr>
        <w:spacing w:line="276" w:lineRule="auto"/>
        <w:jc w:val="both"/>
        <w:rPr>
          <w:sz w:val="28"/>
          <w:szCs w:val="28"/>
        </w:rPr>
      </w:pPr>
      <w:r w:rsidRPr="000A1CEB">
        <w:rPr>
          <w:sz w:val="28"/>
          <w:szCs w:val="28"/>
        </w:rPr>
        <w:tab/>
      </w:r>
      <w:r w:rsidR="00C76061" w:rsidRPr="000A1CEB">
        <w:rPr>
          <w:sz w:val="28"/>
          <w:szCs w:val="28"/>
        </w:rPr>
        <w:t>Враховуючи Закон України «Про внесення змін до Закону України «Про місцеве самоврядування в Україні» щодо забезпечення прозорості місцевого самоврядування» від 22.02.2024 №3590-IX, керуючись статтею 43 Закону України «Про місцеве самоврядування в Україні», за погодженням з постійними комісіями та президією районної ради</w:t>
      </w:r>
      <w:r w:rsidR="00CF5505" w:rsidRPr="000A1CEB">
        <w:rPr>
          <w:sz w:val="28"/>
          <w:szCs w:val="28"/>
        </w:rPr>
        <w:t>, районна рада</w:t>
      </w:r>
    </w:p>
    <w:p w:rsidR="001E40CB" w:rsidRPr="000A1CEB" w:rsidRDefault="001E40CB" w:rsidP="00EA4A71">
      <w:pPr>
        <w:spacing w:line="276" w:lineRule="auto"/>
        <w:jc w:val="both"/>
        <w:rPr>
          <w:bCs/>
          <w:sz w:val="28"/>
          <w:szCs w:val="28"/>
        </w:rPr>
      </w:pPr>
    </w:p>
    <w:p w:rsidR="00CC251C" w:rsidRPr="000A1CEB" w:rsidRDefault="00CF5505" w:rsidP="00EA4A71">
      <w:pPr>
        <w:spacing w:line="276" w:lineRule="auto"/>
        <w:jc w:val="center"/>
        <w:rPr>
          <w:sz w:val="28"/>
          <w:szCs w:val="28"/>
        </w:rPr>
      </w:pPr>
      <w:r w:rsidRPr="000A1CEB">
        <w:rPr>
          <w:sz w:val="28"/>
          <w:szCs w:val="28"/>
        </w:rPr>
        <w:t>вирішила :</w:t>
      </w:r>
    </w:p>
    <w:p w:rsidR="00DE0C4B" w:rsidRPr="000A1CEB" w:rsidRDefault="004164B9" w:rsidP="00DE0C4B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1CEB">
        <w:rPr>
          <w:rFonts w:ascii="Times New Roman" w:hAnsi="Times New Roman" w:cs="Times New Roman"/>
          <w:sz w:val="28"/>
          <w:szCs w:val="28"/>
        </w:rPr>
        <w:t>Внести наступні зміни до Регламенту Дубенської районної ради восьмого скликання, затвердженого рішенням Дубенської районної ради від 24.12.2020 №43, зі змінами від 05.07.2022 №215:</w:t>
      </w:r>
    </w:p>
    <w:p w:rsidR="00DE0C4B" w:rsidRPr="000A1CEB" w:rsidRDefault="00DE0C4B" w:rsidP="00DE0C4B">
      <w:pPr>
        <w:pStyle w:val="aa"/>
        <w:numPr>
          <w:ilvl w:val="1"/>
          <w:numId w:val="3"/>
        </w:num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A1CEB">
        <w:rPr>
          <w:rFonts w:ascii="Times New Roman" w:hAnsi="Times New Roman" w:cs="Times New Roman"/>
          <w:sz w:val="28"/>
          <w:szCs w:val="28"/>
        </w:rPr>
        <w:t xml:space="preserve"> </w:t>
      </w:r>
      <w:r w:rsidRPr="000A1CEB">
        <w:rPr>
          <w:rFonts w:ascii="Times New Roman" w:hAnsi="Times New Roman" w:cs="Times New Roman"/>
          <w:sz w:val="28"/>
          <w:szCs w:val="28"/>
          <w:shd w:val="clear" w:color="auto" w:fill="FFFFFF"/>
        </w:rPr>
        <w:t>назву глави ІX. Розділу 3 викласти у такій редакції:</w:t>
      </w:r>
    </w:p>
    <w:p w:rsidR="00DE0C4B" w:rsidRPr="000A1CEB" w:rsidRDefault="00DE0C4B" w:rsidP="00DE0C4B">
      <w:pPr>
        <w:pStyle w:val="aa"/>
        <w:shd w:val="clear" w:color="auto" w:fill="FFFFFF"/>
        <w:spacing w:line="360" w:lineRule="atLeast"/>
        <w:ind w:left="792"/>
        <w:rPr>
          <w:rFonts w:ascii="Times New Roman" w:hAnsi="Times New Roman" w:cs="Times New Roman"/>
          <w:sz w:val="28"/>
          <w:szCs w:val="28"/>
        </w:rPr>
      </w:pPr>
    </w:p>
    <w:p w:rsidR="00DE0C4B" w:rsidRPr="000A1CEB" w:rsidRDefault="00DE0C4B" w:rsidP="00DE0C4B">
      <w:pPr>
        <w:pStyle w:val="ab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0A1CEB">
        <w:rPr>
          <w:sz w:val="28"/>
          <w:szCs w:val="28"/>
          <w:shd w:val="clear" w:color="auto" w:fill="FFFFFF"/>
        </w:rPr>
        <w:t>«Глава ІX.</w:t>
      </w:r>
    </w:p>
    <w:p w:rsidR="00DE0C4B" w:rsidRPr="000A1CEB" w:rsidRDefault="00DE0C4B" w:rsidP="00DE0C4B">
      <w:pPr>
        <w:pStyle w:val="ab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shd w:val="clear" w:color="auto" w:fill="FFFFFF"/>
        </w:rPr>
      </w:pPr>
      <w:r w:rsidRPr="000A1CEB">
        <w:rPr>
          <w:sz w:val="28"/>
          <w:szCs w:val="28"/>
          <w:shd w:val="clear" w:color="auto" w:fill="FFFFFF"/>
        </w:rPr>
        <w:t xml:space="preserve">Протокол та </w:t>
      </w:r>
      <w:proofErr w:type="spellStart"/>
      <w:r w:rsidRPr="000A1CEB">
        <w:rPr>
          <w:sz w:val="28"/>
          <w:szCs w:val="28"/>
          <w:shd w:val="clear" w:color="auto" w:fill="FFFFFF"/>
        </w:rPr>
        <w:t>відеофіксація</w:t>
      </w:r>
      <w:proofErr w:type="spellEnd"/>
      <w:r w:rsidRPr="000A1CEB">
        <w:rPr>
          <w:sz w:val="28"/>
          <w:szCs w:val="28"/>
          <w:shd w:val="clear" w:color="auto" w:fill="FFFFFF"/>
        </w:rPr>
        <w:t xml:space="preserve"> пленарного засідання районної ради»;</w:t>
      </w:r>
    </w:p>
    <w:p w:rsidR="00DE0C4B" w:rsidRPr="000A1CEB" w:rsidRDefault="00DE0C4B" w:rsidP="00DE0C4B">
      <w:pPr>
        <w:pStyle w:val="ab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DE0C4B" w:rsidRPr="000A1CEB" w:rsidRDefault="00DE0C4B" w:rsidP="00313B15">
      <w:pPr>
        <w:pStyle w:val="ab"/>
        <w:numPr>
          <w:ilvl w:val="1"/>
          <w:numId w:val="3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0A1CEB">
        <w:rPr>
          <w:sz w:val="28"/>
          <w:szCs w:val="28"/>
        </w:rPr>
        <w:t>статтю 3.36 глави ІX. Розділу 3 викласти в такій редакції:</w:t>
      </w:r>
    </w:p>
    <w:p w:rsidR="00DE0C4B" w:rsidRPr="000A1CEB" w:rsidRDefault="00DE0C4B" w:rsidP="00DE0C4B">
      <w:pPr>
        <w:pStyle w:val="ab"/>
        <w:shd w:val="clear" w:color="auto" w:fill="FFFFFF"/>
        <w:spacing w:before="0" w:beforeAutospacing="0" w:line="360" w:lineRule="atLeast"/>
        <w:ind w:left="360"/>
        <w:jc w:val="both"/>
        <w:rPr>
          <w:sz w:val="28"/>
          <w:szCs w:val="28"/>
        </w:rPr>
      </w:pPr>
      <w:r w:rsidRPr="000A1CEB">
        <w:rPr>
          <w:sz w:val="28"/>
          <w:szCs w:val="28"/>
        </w:rPr>
        <w:t xml:space="preserve">«3.36. </w:t>
      </w:r>
      <w:proofErr w:type="spellStart"/>
      <w:r w:rsidRPr="000A1CEB">
        <w:rPr>
          <w:sz w:val="28"/>
          <w:szCs w:val="28"/>
        </w:rPr>
        <w:t>Відеофіксація</w:t>
      </w:r>
      <w:proofErr w:type="spellEnd"/>
      <w:r w:rsidRPr="000A1CEB">
        <w:rPr>
          <w:sz w:val="28"/>
          <w:szCs w:val="28"/>
        </w:rPr>
        <w:t xml:space="preserve"> пленарного засідання районної ради</w:t>
      </w:r>
    </w:p>
    <w:p w:rsidR="00DE0C4B" w:rsidRPr="000A1CEB" w:rsidRDefault="00DE0C4B" w:rsidP="00DE0C4B">
      <w:pPr>
        <w:pStyle w:val="ab"/>
        <w:shd w:val="clear" w:color="auto" w:fill="FFFFFF"/>
        <w:spacing w:before="0" w:beforeAutospacing="0" w:line="360" w:lineRule="atLeast"/>
        <w:ind w:left="360"/>
        <w:jc w:val="both"/>
        <w:rPr>
          <w:sz w:val="28"/>
          <w:szCs w:val="28"/>
        </w:rPr>
      </w:pPr>
      <w:r w:rsidRPr="000A1CEB">
        <w:rPr>
          <w:sz w:val="28"/>
          <w:szCs w:val="28"/>
        </w:rPr>
        <w:t>1. Пленарне засідання районної ради транслюється в мережі «Інтернет» у режимі реального часу, крім випадків розгляду питань, що містять інформацію з обмеженим доступом відповідно до Закону України «Про доступ до публічної інформації».</w:t>
      </w:r>
    </w:p>
    <w:p w:rsidR="00DE0C4B" w:rsidRPr="000A1CEB" w:rsidRDefault="00DE0C4B" w:rsidP="00DE0C4B">
      <w:pPr>
        <w:pStyle w:val="ab"/>
        <w:shd w:val="clear" w:color="auto" w:fill="FFFFFF"/>
        <w:spacing w:before="0" w:beforeAutospacing="0" w:line="360" w:lineRule="atLeast"/>
        <w:ind w:left="360"/>
        <w:jc w:val="both"/>
        <w:rPr>
          <w:sz w:val="28"/>
          <w:szCs w:val="28"/>
        </w:rPr>
      </w:pPr>
      <w:r w:rsidRPr="000A1CEB">
        <w:rPr>
          <w:sz w:val="28"/>
          <w:szCs w:val="28"/>
        </w:rPr>
        <w:lastRenderedPageBreak/>
        <w:t xml:space="preserve">2. Пленарне засідання районної ради підлягає </w:t>
      </w:r>
      <w:proofErr w:type="spellStart"/>
      <w:r w:rsidRPr="000A1CEB">
        <w:rPr>
          <w:sz w:val="28"/>
          <w:szCs w:val="28"/>
        </w:rPr>
        <w:t>відеофіксації</w:t>
      </w:r>
      <w:proofErr w:type="spellEnd"/>
      <w:r w:rsidRPr="000A1CEB">
        <w:rPr>
          <w:sz w:val="28"/>
          <w:szCs w:val="28"/>
        </w:rPr>
        <w:t xml:space="preserve"> з подальшим зберіганням відеозапису пленарного засідання не менше п’яти років. Відеозапис пленарного засідання районної ради оприлюднюється в частині, що транслюється відповідно до Закону України «Про місцеве самоврядування в Україні», невідкладно після закінчення пленарного засідання обласної ради, але не пізніше наступного дня після проведення пленарного засідання ради, на офіційному </w:t>
      </w:r>
      <w:proofErr w:type="spellStart"/>
      <w:r w:rsidRPr="000A1CEB">
        <w:rPr>
          <w:sz w:val="28"/>
          <w:szCs w:val="28"/>
        </w:rPr>
        <w:t>вебсайті</w:t>
      </w:r>
      <w:proofErr w:type="spellEnd"/>
      <w:r w:rsidRPr="000A1CEB">
        <w:rPr>
          <w:sz w:val="28"/>
          <w:szCs w:val="28"/>
        </w:rPr>
        <w:t xml:space="preserve"> районної ради чи в інший спосіб із забезпеченням відкритого доступу до відеозапису.»;</w:t>
      </w:r>
    </w:p>
    <w:p w:rsidR="00313B15" w:rsidRPr="000A1CEB" w:rsidRDefault="00313B15" w:rsidP="00313B15">
      <w:pPr>
        <w:pStyle w:val="ab"/>
        <w:numPr>
          <w:ilvl w:val="1"/>
          <w:numId w:val="3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0A1CEB">
        <w:rPr>
          <w:sz w:val="28"/>
          <w:szCs w:val="28"/>
        </w:rPr>
        <w:t xml:space="preserve"> частину 3 статті 4.25. Розділу 4 викласти у такій редакції:</w:t>
      </w:r>
    </w:p>
    <w:p w:rsidR="00313B15" w:rsidRPr="000A1CEB" w:rsidRDefault="00313B15" w:rsidP="00313B15">
      <w:pPr>
        <w:pStyle w:val="ab"/>
        <w:shd w:val="clear" w:color="auto" w:fill="FFFFFF"/>
        <w:spacing w:before="0" w:beforeAutospacing="0" w:after="0" w:afterAutospacing="0" w:line="360" w:lineRule="atLeast"/>
        <w:ind w:left="357"/>
        <w:jc w:val="both"/>
        <w:rPr>
          <w:sz w:val="28"/>
          <w:szCs w:val="28"/>
        </w:rPr>
      </w:pPr>
      <w:r w:rsidRPr="000A1CEB">
        <w:rPr>
          <w:sz w:val="28"/>
          <w:szCs w:val="28"/>
        </w:rPr>
        <w:t>«3. Засідання постійної комісії скликається в міру необхідності і є повноважним, якщо в ньому бере участь більше половини депутатів від загального складу комісії.</w:t>
      </w:r>
    </w:p>
    <w:p w:rsidR="00313B15" w:rsidRPr="000A1CEB" w:rsidRDefault="00313B15" w:rsidP="00313B15">
      <w:pPr>
        <w:pStyle w:val="ab"/>
        <w:shd w:val="clear" w:color="auto" w:fill="FFFFFF"/>
        <w:spacing w:before="0" w:beforeAutospacing="0" w:after="0" w:afterAutospacing="0" w:line="360" w:lineRule="atLeast"/>
        <w:ind w:left="357"/>
        <w:jc w:val="both"/>
        <w:rPr>
          <w:sz w:val="28"/>
          <w:szCs w:val="28"/>
        </w:rPr>
      </w:pPr>
      <w:r w:rsidRPr="000A1CEB">
        <w:rPr>
          <w:sz w:val="28"/>
          <w:szCs w:val="28"/>
        </w:rPr>
        <w:t xml:space="preserve">Засідання постійної комісії транслюється в мережі «Інтернет» у режимі реального часу та підлягає </w:t>
      </w:r>
      <w:proofErr w:type="spellStart"/>
      <w:r w:rsidRPr="000A1CEB">
        <w:rPr>
          <w:sz w:val="28"/>
          <w:szCs w:val="28"/>
        </w:rPr>
        <w:t>відеофіксації</w:t>
      </w:r>
      <w:proofErr w:type="spellEnd"/>
      <w:r w:rsidRPr="000A1CEB">
        <w:rPr>
          <w:sz w:val="28"/>
          <w:szCs w:val="28"/>
        </w:rPr>
        <w:t xml:space="preserve"> з подальшим зберіганням та оприлюдненням відеозапису засідання на умовах і в порядку, визначених  статтею 46 Закону України «Про місцеве самоврядування в Україні.».</w:t>
      </w:r>
    </w:p>
    <w:p w:rsidR="00313B15" w:rsidRPr="000A1CEB" w:rsidRDefault="00313B15" w:rsidP="00313B15">
      <w:pPr>
        <w:pStyle w:val="ab"/>
        <w:shd w:val="clear" w:color="auto" w:fill="FFFFFF"/>
        <w:spacing w:before="0" w:beforeAutospacing="0" w:after="0" w:afterAutospacing="0" w:line="360" w:lineRule="atLeast"/>
        <w:ind w:left="357"/>
        <w:jc w:val="both"/>
        <w:rPr>
          <w:sz w:val="28"/>
          <w:szCs w:val="28"/>
        </w:rPr>
      </w:pPr>
    </w:p>
    <w:p w:rsidR="00313B15" w:rsidRPr="000A1CEB" w:rsidRDefault="00313B15" w:rsidP="00313B15">
      <w:pPr>
        <w:pStyle w:val="ab"/>
        <w:numPr>
          <w:ilvl w:val="1"/>
          <w:numId w:val="3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0A1CEB">
        <w:rPr>
          <w:sz w:val="28"/>
          <w:szCs w:val="28"/>
        </w:rPr>
        <w:t>частину 4 статті 4.25. Розділу 4 викласти у такій редакції:</w:t>
      </w:r>
    </w:p>
    <w:p w:rsidR="00313B15" w:rsidRPr="000A1CEB" w:rsidRDefault="00313B15" w:rsidP="00313B15">
      <w:pPr>
        <w:pStyle w:val="ab"/>
        <w:shd w:val="clear" w:color="auto" w:fill="FFFFFF"/>
        <w:spacing w:before="0" w:beforeAutospacing="0" w:after="0" w:afterAutospacing="0" w:line="360" w:lineRule="atLeast"/>
        <w:ind w:left="357"/>
        <w:jc w:val="both"/>
        <w:rPr>
          <w:sz w:val="28"/>
          <w:szCs w:val="28"/>
        </w:rPr>
      </w:pPr>
      <w:r w:rsidRPr="000A1CEB">
        <w:rPr>
          <w:sz w:val="28"/>
          <w:szCs w:val="28"/>
        </w:rPr>
        <w:t>«4. 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– першим заступником (заступником голови) або секретарем комісії. Протоколи засідань комісії, в яких зазначаються результати поіменного голосування, підписуються головою і секретарем комісії. У разі відсутності голови комісії протоколи засідань підписуються особою, яка здійснює функції голови комісії на цьому засіданні.</w:t>
      </w:r>
    </w:p>
    <w:p w:rsidR="00313B15" w:rsidRPr="000A1CEB" w:rsidRDefault="00313B15" w:rsidP="00313B15">
      <w:pPr>
        <w:pStyle w:val="ab"/>
        <w:shd w:val="clear" w:color="auto" w:fill="FFFFFF"/>
        <w:spacing w:before="0" w:beforeAutospacing="0" w:line="360" w:lineRule="atLeast"/>
        <w:ind w:left="360"/>
        <w:jc w:val="both"/>
        <w:rPr>
          <w:sz w:val="28"/>
          <w:szCs w:val="28"/>
        </w:rPr>
      </w:pPr>
      <w:proofErr w:type="spellStart"/>
      <w:r w:rsidRPr="000A1CEB">
        <w:rPr>
          <w:sz w:val="28"/>
          <w:szCs w:val="28"/>
        </w:rPr>
        <w:t>Проєкти</w:t>
      </w:r>
      <w:proofErr w:type="spellEnd"/>
      <w:r w:rsidRPr="000A1CEB">
        <w:rPr>
          <w:sz w:val="28"/>
          <w:szCs w:val="28"/>
        </w:rPr>
        <w:t xml:space="preserve"> порядку денного засідань постійної комісії ради, висновки, рішення і рекомендації постійної комісії, протоколи її засідань є відкритими та оприлюднюються офіційному </w:t>
      </w:r>
      <w:proofErr w:type="spellStart"/>
      <w:r w:rsidRPr="000A1CEB">
        <w:rPr>
          <w:sz w:val="28"/>
          <w:szCs w:val="28"/>
        </w:rPr>
        <w:t>вебсайті</w:t>
      </w:r>
      <w:proofErr w:type="spellEnd"/>
      <w:r w:rsidRPr="000A1CEB">
        <w:rPr>
          <w:sz w:val="28"/>
          <w:szCs w:val="28"/>
        </w:rPr>
        <w:t xml:space="preserve"> районної ради і надаються на запит відповідно до Закону України «Про доступ до публічної інформації».</w:t>
      </w:r>
    </w:p>
    <w:p w:rsidR="007F5CDE" w:rsidRPr="000A1CEB" w:rsidRDefault="007F5CDE" w:rsidP="007F5CDE">
      <w:pPr>
        <w:pStyle w:val="ab"/>
        <w:numPr>
          <w:ilvl w:val="0"/>
          <w:numId w:val="3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0A1CEB">
        <w:rPr>
          <w:sz w:val="28"/>
          <w:szCs w:val="28"/>
        </w:rPr>
        <w:t xml:space="preserve">Внести наступні зміни до Положення про постійні комісії </w:t>
      </w:r>
      <w:r w:rsidR="00C33ACC" w:rsidRPr="000A1CEB">
        <w:rPr>
          <w:sz w:val="28"/>
          <w:szCs w:val="28"/>
        </w:rPr>
        <w:t xml:space="preserve">Дубенської </w:t>
      </w:r>
      <w:r w:rsidRPr="000A1CEB">
        <w:rPr>
          <w:sz w:val="28"/>
          <w:szCs w:val="28"/>
        </w:rPr>
        <w:t>районної ради, затвердженого рішенням Дубенської районної ради від 08.12.2020 №06:</w:t>
      </w:r>
    </w:p>
    <w:p w:rsidR="007F5CDE" w:rsidRPr="000A1CEB" w:rsidRDefault="007F5CDE" w:rsidP="00C33ACC">
      <w:pPr>
        <w:pStyle w:val="ab"/>
        <w:shd w:val="clear" w:color="auto" w:fill="FFFFFF"/>
        <w:spacing w:before="0" w:beforeAutospacing="0" w:line="360" w:lineRule="atLeast"/>
        <w:ind w:firstLine="360"/>
        <w:jc w:val="both"/>
        <w:rPr>
          <w:sz w:val="28"/>
          <w:szCs w:val="28"/>
        </w:rPr>
      </w:pPr>
      <w:r w:rsidRPr="000A1CEB">
        <w:rPr>
          <w:sz w:val="28"/>
          <w:szCs w:val="28"/>
        </w:rPr>
        <w:t>2.1. абзац 1 пункту 3.1. викласти у такій редакції:</w:t>
      </w:r>
    </w:p>
    <w:p w:rsidR="007F5CDE" w:rsidRPr="000A1CEB" w:rsidRDefault="007F5CDE" w:rsidP="00C33ACC">
      <w:pPr>
        <w:pStyle w:val="ab"/>
        <w:shd w:val="clear" w:color="auto" w:fill="FFFFFF"/>
        <w:spacing w:before="0" w:beforeAutospacing="0" w:line="360" w:lineRule="atLeast"/>
        <w:ind w:left="360"/>
        <w:jc w:val="both"/>
        <w:rPr>
          <w:sz w:val="28"/>
          <w:szCs w:val="28"/>
        </w:rPr>
      </w:pPr>
      <w:r w:rsidRPr="000A1CEB">
        <w:rPr>
          <w:sz w:val="28"/>
          <w:szCs w:val="28"/>
        </w:rPr>
        <w:t>«3.1. Основною формою роботи постійних комісій є засідання. Засідання постійної комісії є повноважним, якщо в ньому бере участь більше половини депутатів від загального складу комісії.»;</w:t>
      </w:r>
    </w:p>
    <w:p w:rsidR="007F5CDE" w:rsidRPr="000A1CEB" w:rsidRDefault="007F5CDE" w:rsidP="00C33ACC">
      <w:pPr>
        <w:pStyle w:val="ab"/>
        <w:shd w:val="clear" w:color="auto" w:fill="FFFFFF"/>
        <w:spacing w:before="0" w:beforeAutospacing="0" w:line="360" w:lineRule="atLeast"/>
        <w:ind w:firstLine="360"/>
        <w:jc w:val="both"/>
        <w:rPr>
          <w:sz w:val="28"/>
          <w:szCs w:val="28"/>
        </w:rPr>
      </w:pPr>
      <w:r w:rsidRPr="000A1CEB">
        <w:rPr>
          <w:sz w:val="28"/>
          <w:szCs w:val="28"/>
        </w:rPr>
        <w:lastRenderedPageBreak/>
        <w:t>2.2. пункт 3.3. доповнити новим абзацом такого змісту:</w:t>
      </w:r>
    </w:p>
    <w:p w:rsidR="007F5CDE" w:rsidRPr="000A1CEB" w:rsidRDefault="007F5CDE" w:rsidP="00C33ACC">
      <w:pPr>
        <w:pStyle w:val="ab"/>
        <w:shd w:val="clear" w:color="auto" w:fill="FFFFFF"/>
        <w:spacing w:before="0" w:beforeAutospacing="0" w:line="360" w:lineRule="atLeast"/>
        <w:ind w:left="360"/>
        <w:jc w:val="both"/>
        <w:rPr>
          <w:sz w:val="28"/>
          <w:szCs w:val="28"/>
        </w:rPr>
      </w:pPr>
      <w:r w:rsidRPr="000A1CEB">
        <w:rPr>
          <w:sz w:val="28"/>
          <w:szCs w:val="28"/>
        </w:rPr>
        <w:t xml:space="preserve">«Засідання постійної комісії транслюється в мережі «Інтернет» у режимі реального часу та підлягає </w:t>
      </w:r>
      <w:proofErr w:type="spellStart"/>
      <w:r w:rsidRPr="000A1CEB">
        <w:rPr>
          <w:sz w:val="28"/>
          <w:szCs w:val="28"/>
        </w:rPr>
        <w:t>відеофіксації</w:t>
      </w:r>
      <w:proofErr w:type="spellEnd"/>
      <w:r w:rsidRPr="000A1CEB">
        <w:rPr>
          <w:sz w:val="28"/>
          <w:szCs w:val="28"/>
        </w:rPr>
        <w:t xml:space="preserve"> з подальшим зберіганням та оприлюдненням відеозапису засідання на умовах і в порядку, визначених статтею 46 Закону України «Про місцеве самоврядування в Україні.»;</w:t>
      </w:r>
    </w:p>
    <w:p w:rsidR="007F5CDE" w:rsidRPr="000A1CEB" w:rsidRDefault="007F5CDE" w:rsidP="00C33ACC">
      <w:pPr>
        <w:pStyle w:val="ab"/>
        <w:shd w:val="clear" w:color="auto" w:fill="FFFFFF"/>
        <w:spacing w:before="0" w:beforeAutospacing="0" w:line="360" w:lineRule="atLeast"/>
        <w:ind w:left="360"/>
        <w:jc w:val="both"/>
        <w:rPr>
          <w:sz w:val="28"/>
          <w:szCs w:val="28"/>
        </w:rPr>
      </w:pPr>
      <w:r w:rsidRPr="000A1CEB">
        <w:rPr>
          <w:sz w:val="28"/>
          <w:szCs w:val="28"/>
        </w:rPr>
        <w:t>2.3. у пункті 3.9. символи та слова «</w:t>
      </w:r>
      <w:r w:rsidRPr="000A1CEB">
        <w:rPr>
          <w:sz w:val="28"/>
          <w:szCs w:val="28"/>
          <w:shd w:val="clear" w:color="auto" w:fill="FFFFFF"/>
        </w:rPr>
        <w:t>- результати голосування з питань порядку денного;</w:t>
      </w:r>
      <w:r w:rsidRPr="000A1CEB">
        <w:rPr>
          <w:sz w:val="28"/>
          <w:szCs w:val="28"/>
        </w:rPr>
        <w:t>» замінити на такі символи та слова «– </w:t>
      </w:r>
      <w:r w:rsidRPr="000A1CEB">
        <w:rPr>
          <w:sz w:val="28"/>
          <w:szCs w:val="28"/>
          <w:shd w:val="clear" w:color="auto" w:fill="FFFFFF"/>
        </w:rPr>
        <w:t>результати відкритого поіменного голосування з питань порядку денного;</w:t>
      </w:r>
      <w:r w:rsidRPr="000A1CEB">
        <w:rPr>
          <w:sz w:val="28"/>
          <w:szCs w:val="28"/>
        </w:rPr>
        <w:t>».</w:t>
      </w:r>
    </w:p>
    <w:p w:rsidR="007F5CDE" w:rsidRDefault="007F5CDE" w:rsidP="007F5CDE">
      <w:pPr>
        <w:pStyle w:val="ab"/>
        <w:numPr>
          <w:ilvl w:val="0"/>
          <w:numId w:val="3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0A1CEB">
        <w:rPr>
          <w:sz w:val="28"/>
          <w:szCs w:val="28"/>
        </w:rPr>
        <w:t xml:space="preserve"> Положення цього рішення в частині </w:t>
      </w:r>
      <w:proofErr w:type="spellStart"/>
      <w:r w:rsidRPr="000A1CEB">
        <w:rPr>
          <w:sz w:val="28"/>
          <w:szCs w:val="28"/>
        </w:rPr>
        <w:t>відеофіксації</w:t>
      </w:r>
      <w:proofErr w:type="spellEnd"/>
      <w:r w:rsidRPr="000A1CEB">
        <w:rPr>
          <w:sz w:val="28"/>
          <w:szCs w:val="28"/>
        </w:rPr>
        <w:t xml:space="preserve"> з подальшим зберіганням та оприлюдненням відеозапису пленарного засідання сесії та засідання постійної комісії </w:t>
      </w:r>
      <w:r w:rsidR="00C33ACC" w:rsidRPr="000A1CEB">
        <w:rPr>
          <w:sz w:val="28"/>
          <w:szCs w:val="28"/>
        </w:rPr>
        <w:t>районної</w:t>
      </w:r>
      <w:r w:rsidRPr="000A1CEB">
        <w:rPr>
          <w:sz w:val="28"/>
          <w:szCs w:val="28"/>
        </w:rPr>
        <w:t xml:space="preserve"> ради набирають чинності з 14.08.2024, а в частині обов’язкової трансляції пленарного засідання сесії та засідання постійної комісії </w:t>
      </w:r>
      <w:r w:rsidR="00C33ACC" w:rsidRPr="000A1CEB">
        <w:rPr>
          <w:sz w:val="28"/>
          <w:szCs w:val="28"/>
        </w:rPr>
        <w:t>районної</w:t>
      </w:r>
      <w:r w:rsidRPr="000A1CEB">
        <w:rPr>
          <w:sz w:val="28"/>
          <w:szCs w:val="28"/>
        </w:rPr>
        <w:t xml:space="preserve"> ради в мережі Інтернет набирають чинності через 30 днів з дня припинення чи скасування воєнного стану в Україні, введеного Указом Президента України «Про введення воєнного стану в Україні» від 24 лютого 2022 року №64/2022, затверджен</w:t>
      </w:r>
      <w:r w:rsidR="00C33ACC" w:rsidRPr="000A1CEB">
        <w:rPr>
          <w:sz w:val="28"/>
          <w:szCs w:val="28"/>
        </w:rPr>
        <w:t>ого</w:t>
      </w:r>
      <w:r w:rsidRPr="000A1CEB">
        <w:rPr>
          <w:sz w:val="28"/>
          <w:szCs w:val="28"/>
        </w:rPr>
        <w:t xml:space="preserve"> Законом України «Про затвердження Указу Президента України «Про введення воєнного стану в Україні» від 24 лютого 2022 року № 2102-IX.</w:t>
      </w:r>
    </w:p>
    <w:p w:rsidR="001E40CB" w:rsidRDefault="001E40CB" w:rsidP="001E40CB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0C4B" w:rsidRPr="000A1CEB" w:rsidRDefault="00C33ACC" w:rsidP="00313B15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1CEB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</w:p>
    <w:p w:rsidR="004164B9" w:rsidRDefault="004164B9" w:rsidP="004164B9">
      <w:pPr>
        <w:spacing w:line="276" w:lineRule="auto"/>
        <w:ind w:firstLine="708"/>
        <w:jc w:val="both"/>
        <w:rPr>
          <w:sz w:val="28"/>
          <w:szCs w:val="28"/>
        </w:rPr>
      </w:pPr>
      <w:r w:rsidRPr="004164B9">
        <w:rPr>
          <w:sz w:val="28"/>
          <w:szCs w:val="28"/>
        </w:rPr>
        <w:t xml:space="preserve"> </w:t>
      </w:r>
    </w:p>
    <w:p w:rsidR="004164B9" w:rsidRDefault="004164B9" w:rsidP="004164B9">
      <w:pPr>
        <w:spacing w:line="276" w:lineRule="auto"/>
        <w:ind w:firstLine="708"/>
        <w:jc w:val="both"/>
        <w:rPr>
          <w:sz w:val="28"/>
          <w:szCs w:val="28"/>
        </w:rPr>
      </w:pPr>
    </w:p>
    <w:p w:rsidR="004164B9" w:rsidRDefault="004164B9" w:rsidP="004164B9">
      <w:pPr>
        <w:spacing w:line="276" w:lineRule="auto"/>
        <w:ind w:firstLine="708"/>
        <w:jc w:val="both"/>
        <w:rPr>
          <w:sz w:val="28"/>
          <w:szCs w:val="28"/>
        </w:rPr>
      </w:pP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ab/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AD29A7" w:rsidRPr="001310B3" w:rsidSect="001E40CB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7E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401F9"/>
    <w:rsid w:val="00054B3A"/>
    <w:rsid w:val="00061BA9"/>
    <w:rsid w:val="000716BE"/>
    <w:rsid w:val="000950FF"/>
    <w:rsid w:val="000A1CEB"/>
    <w:rsid w:val="000E6A86"/>
    <w:rsid w:val="00105181"/>
    <w:rsid w:val="00117A0F"/>
    <w:rsid w:val="00121483"/>
    <w:rsid w:val="001310B3"/>
    <w:rsid w:val="00135084"/>
    <w:rsid w:val="001521DE"/>
    <w:rsid w:val="00174C75"/>
    <w:rsid w:val="001853E8"/>
    <w:rsid w:val="001E2B97"/>
    <w:rsid w:val="001E40CB"/>
    <w:rsid w:val="001F2149"/>
    <w:rsid w:val="001F5151"/>
    <w:rsid w:val="00212F9C"/>
    <w:rsid w:val="002266FD"/>
    <w:rsid w:val="00266B41"/>
    <w:rsid w:val="002A7B53"/>
    <w:rsid w:val="00313053"/>
    <w:rsid w:val="00313B15"/>
    <w:rsid w:val="00316AC5"/>
    <w:rsid w:val="00325C8C"/>
    <w:rsid w:val="00357A68"/>
    <w:rsid w:val="00373103"/>
    <w:rsid w:val="0038005C"/>
    <w:rsid w:val="003A6AED"/>
    <w:rsid w:val="003E2821"/>
    <w:rsid w:val="003F00BE"/>
    <w:rsid w:val="004164B9"/>
    <w:rsid w:val="00432F75"/>
    <w:rsid w:val="00450FEC"/>
    <w:rsid w:val="00463121"/>
    <w:rsid w:val="004D4EF2"/>
    <w:rsid w:val="00515B9F"/>
    <w:rsid w:val="00560BA4"/>
    <w:rsid w:val="00564F7A"/>
    <w:rsid w:val="005B3EA0"/>
    <w:rsid w:val="00606AEE"/>
    <w:rsid w:val="00627335"/>
    <w:rsid w:val="006542B5"/>
    <w:rsid w:val="006A32E8"/>
    <w:rsid w:val="006D5C61"/>
    <w:rsid w:val="007128AC"/>
    <w:rsid w:val="007704F3"/>
    <w:rsid w:val="007770AC"/>
    <w:rsid w:val="007A5D3B"/>
    <w:rsid w:val="007F5CDE"/>
    <w:rsid w:val="00804EA2"/>
    <w:rsid w:val="00827B41"/>
    <w:rsid w:val="00864396"/>
    <w:rsid w:val="008972E6"/>
    <w:rsid w:val="008B0DC6"/>
    <w:rsid w:val="008C5CD9"/>
    <w:rsid w:val="0091410C"/>
    <w:rsid w:val="00914DE6"/>
    <w:rsid w:val="00976F2A"/>
    <w:rsid w:val="0099240B"/>
    <w:rsid w:val="009F1088"/>
    <w:rsid w:val="00A079FB"/>
    <w:rsid w:val="00A125BA"/>
    <w:rsid w:val="00A160D7"/>
    <w:rsid w:val="00A258BD"/>
    <w:rsid w:val="00A604C7"/>
    <w:rsid w:val="00A6311E"/>
    <w:rsid w:val="00A7229D"/>
    <w:rsid w:val="00A91EF7"/>
    <w:rsid w:val="00A95E2A"/>
    <w:rsid w:val="00AC7E5C"/>
    <w:rsid w:val="00AD29A7"/>
    <w:rsid w:val="00B17CEA"/>
    <w:rsid w:val="00BA7D47"/>
    <w:rsid w:val="00BC5215"/>
    <w:rsid w:val="00C33ACC"/>
    <w:rsid w:val="00C53A75"/>
    <w:rsid w:val="00C76061"/>
    <w:rsid w:val="00C96DDF"/>
    <w:rsid w:val="00CC251C"/>
    <w:rsid w:val="00CC460B"/>
    <w:rsid w:val="00CF164E"/>
    <w:rsid w:val="00CF5505"/>
    <w:rsid w:val="00D25A1D"/>
    <w:rsid w:val="00D31AA4"/>
    <w:rsid w:val="00D94246"/>
    <w:rsid w:val="00DA3327"/>
    <w:rsid w:val="00DD6ADB"/>
    <w:rsid w:val="00DE0C4B"/>
    <w:rsid w:val="00DE2F9B"/>
    <w:rsid w:val="00DF047A"/>
    <w:rsid w:val="00E31850"/>
    <w:rsid w:val="00EA3116"/>
    <w:rsid w:val="00EA4A71"/>
    <w:rsid w:val="00F00C2D"/>
    <w:rsid w:val="00F01AA0"/>
    <w:rsid w:val="00F03517"/>
    <w:rsid w:val="00F03706"/>
    <w:rsid w:val="00F71E9E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DE0C4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3307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2024-06-05T12:41:00Z</cp:lastPrinted>
  <dcterms:created xsi:type="dcterms:W3CDTF">2024-06-21T06:10:00Z</dcterms:created>
  <dcterms:modified xsi:type="dcterms:W3CDTF">2024-06-21T06:11:00Z</dcterms:modified>
</cp:coreProperties>
</file>